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96" w:rsidRDefault="000D5ACF" w:rsidP="000D5ACF">
      <w:pPr>
        <w:rPr>
          <w:rFonts w:ascii="Times New Roman" w:hAnsi="Times New Roman" w:cs="Times New Roman"/>
          <w:b/>
          <w:sz w:val="40"/>
          <w:szCs w:val="40"/>
        </w:rPr>
      </w:pPr>
      <w:bookmarkStart w:id="0" w:name="_GoBack"/>
      <w:bookmarkEnd w:id="0"/>
      <w:r w:rsidRPr="000D5ACF">
        <w:rPr>
          <w:rFonts w:ascii="Times New Roman" w:hAnsi="Times New Roman" w:cs="Times New Roman"/>
          <w:b/>
          <w:sz w:val="40"/>
          <w:szCs w:val="40"/>
        </w:rPr>
        <w:t>Intervention Place d’Italie</w:t>
      </w:r>
      <w:r w:rsidR="002D7BD8">
        <w:rPr>
          <w:rFonts w:ascii="Times New Roman" w:hAnsi="Times New Roman" w:cs="Times New Roman"/>
          <w:b/>
          <w:sz w:val="40"/>
          <w:szCs w:val="40"/>
        </w:rPr>
        <w:t xml:space="preserve"> </w:t>
      </w:r>
      <w:r w:rsidR="00EF7A76">
        <w:rPr>
          <w:rFonts w:ascii="Times New Roman" w:hAnsi="Times New Roman" w:cs="Times New Roman"/>
          <w:b/>
          <w:sz w:val="28"/>
          <w:szCs w:val="28"/>
        </w:rPr>
        <w:t xml:space="preserve">(Jean-Pierre </w:t>
      </w:r>
      <w:proofErr w:type="spellStart"/>
      <w:r w:rsidR="00EF7A76">
        <w:rPr>
          <w:rFonts w:ascii="Times New Roman" w:hAnsi="Times New Roman" w:cs="Times New Roman"/>
          <w:b/>
          <w:sz w:val="28"/>
          <w:szCs w:val="28"/>
        </w:rPr>
        <w:t>Theurier</w:t>
      </w:r>
      <w:proofErr w:type="spellEnd"/>
      <w:r w:rsidR="00EF7A76">
        <w:rPr>
          <w:rFonts w:ascii="Times New Roman" w:hAnsi="Times New Roman" w:cs="Times New Roman"/>
          <w:b/>
          <w:sz w:val="28"/>
          <w:szCs w:val="28"/>
        </w:rPr>
        <w:t xml:space="preserve"> - 18/03/2016)</w:t>
      </w:r>
    </w:p>
    <w:p w:rsidR="002D7BD8" w:rsidRDefault="002D7BD8" w:rsidP="000D5ACF">
      <w:pPr>
        <w:rPr>
          <w:rFonts w:ascii="Times New Roman" w:hAnsi="Times New Roman" w:cs="Times New Roman"/>
          <w:b/>
          <w:sz w:val="24"/>
          <w:szCs w:val="24"/>
        </w:rPr>
      </w:pPr>
    </w:p>
    <w:p w:rsidR="000E1B7A" w:rsidRPr="000E1B7A" w:rsidRDefault="000E1B7A" w:rsidP="000D5ACF">
      <w:pPr>
        <w:rPr>
          <w:rFonts w:ascii="Times New Roman" w:hAnsi="Times New Roman" w:cs="Times New Roman"/>
          <w:sz w:val="24"/>
          <w:szCs w:val="24"/>
        </w:rPr>
      </w:pPr>
      <w:r w:rsidRPr="000E1B7A">
        <w:rPr>
          <w:rFonts w:ascii="Times New Roman" w:hAnsi="Times New Roman" w:cs="Times New Roman"/>
          <w:sz w:val="24"/>
          <w:szCs w:val="24"/>
        </w:rPr>
        <w:t>Nous nous trouvons maintenant devant la Mairie du XII</w:t>
      </w:r>
      <w:r>
        <w:rPr>
          <w:rFonts w:ascii="Times New Roman" w:hAnsi="Times New Roman" w:cs="Times New Roman"/>
          <w:sz w:val="24"/>
          <w:szCs w:val="24"/>
        </w:rPr>
        <w:t>I</w:t>
      </w:r>
      <w:r w:rsidRPr="000E1B7A">
        <w:rPr>
          <w:rFonts w:ascii="Times New Roman" w:hAnsi="Times New Roman" w:cs="Times New Roman"/>
          <w:sz w:val="24"/>
          <w:szCs w:val="24"/>
        </w:rPr>
        <w:t>e arrondissement</w:t>
      </w:r>
      <w:r>
        <w:rPr>
          <w:rFonts w:ascii="Times New Roman" w:hAnsi="Times New Roman" w:cs="Times New Roman"/>
          <w:sz w:val="24"/>
          <w:szCs w:val="24"/>
        </w:rPr>
        <w:t>.</w:t>
      </w:r>
    </w:p>
    <w:p w:rsidR="00BD7368" w:rsidRPr="00BD7368" w:rsidRDefault="000E1B7A" w:rsidP="00BD7368">
      <w:pPr>
        <w:rPr>
          <w:rFonts w:ascii="Times New Roman" w:hAnsi="Times New Roman" w:cs="Times New Roman"/>
          <w:sz w:val="24"/>
          <w:szCs w:val="24"/>
        </w:rPr>
      </w:pPr>
      <w:r>
        <w:rPr>
          <w:rFonts w:ascii="Times New Roman" w:hAnsi="Times New Roman" w:cs="Times New Roman"/>
          <w:sz w:val="24"/>
          <w:szCs w:val="24"/>
        </w:rPr>
        <w:t>Arrondissement qui, l</w:t>
      </w:r>
      <w:r w:rsidR="0099709D">
        <w:rPr>
          <w:rFonts w:ascii="Times New Roman" w:hAnsi="Times New Roman" w:cs="Times New Roman"/>
          <w:sz w:val="24"/>
          <w:szCs w:val="24"/>
        </w:rPr>
        <w:t xml:space="preserve">e </w:t>
      </w:r>
      <w:r w:rsidR="00235557">
        <w:rPr>
          <w:rFonts w:ascii="Times New Roman" w:hAnsi="Times New Roman" w:cs="Times New Roman"/>
          <w:sz w:val="24"/>
          <w:szCs w:val="24"/>
        </w:rPr>
        <w:t xml:space="preserve">26 mars 1871, </w:t>
      </w:r>
      <w:r>
        <w:rPr>
          <w:rFonts w:ascii="Times New Roman" w:hAnsi="Times New Roman" w:cs="Times New Roman"/>
          <w:sz w:val="24"/>
          <w:szCs w:val="24"/>
        </w:rPr>
        <w:t xml:space="preserve">enverra </w:t>
      </w:r>
      <w:r w:rsidR="0099709D">
        <w:rPr>
          <w:rFonts w:ascii="Times New Roman" w:hAnsi="Times New Roman" w:cs="Times New Roman"/>
          <w:sz w:val="24"/>
          <w:szCs w:val="24"/>
        </w:rPr>
        <w:t>4 élus au Conseil de la Commune</w:t>
      </w:r>
      <w:r w:rsidR="008550DD">
        <w:rPr>
          <w:rFonts w:ascii="Times New Roman" w:hAnsi="Times New Roman" w:cs="Times New Roman"/>
          <w:sz w:val="24"/>
          <w:szCs w:val="24"/>
        </w:rPr>
        <w:t> :</w:t>
      </w:r>
      <w:r w:rsidR="001C32B2">
        <w:rPr>
          <w:rFonts w:ascii="Times New Roman" w:hAnsi="Times New Roman" w:cs="Times New Roman"/>
          <w:sz w:val="24"/>
          <w:szCs w:val="24"/>
        </w:rPr>
        <w:t xml:space="preserve"> 3 ouvriers et un employé. </w:t>
      </w:r>
      <w:r w:rsidR="00BD7368" w:rsidRPr="00BD7368">
        <w:rPr>
          <w:rFonts w:ascii="Times New Roman" w:hAnsi="Times New Roman" w:cs="Times New Roman"/>
          <w:sz w:val="24"/>
          <w:szCs w:val="24"/>
        </w:rPr>
        <w:t>Ils sont jeun</w:t>
      </w:r>
      <w:r>
        <w:rPr>
          <w:rFonts w:ascii="Times New Roman" w:hAnsi="Times New Roman" w:cs="Times New Roman"/>
          <w:sz w:val="24"/>
          <w:szCs w:val="24"/>
        </w:rPr>
        <w:t>e</w:t>
      </w:r>
      <w:r w:rsidR="002E2E20">
        <w:rPr>
          <w:rFonts w:ascii="Times New Roman" w:hAnsi="Times New Roman" w:cs="Times New Roman"/>
          <w:sz w:val="24"/>
          <w:szCs w:val="24"/>
        </w:rPr>
        <w:t>s, ils ont entre 26 et 31 ans. Ils</w:t>
      </w:r>
      <w:r>
        <w:rPr>
          <w:rFonts w:ascii="Times New Roman" w:hAnsi="Times New Roman" w:cs="Times New Roman"/>
          <w:sz w:val="24"/>
          <w:szCs w:val="24"/>
        </w:rPr>
        <w:t xml:space="preserve"> </w:t>
      </w:r>
      <w:r w:rsidR="001C32B2">
        <w:rPr>
          <w:rFonts w:ascii="Times New Roman" w:hAnsi="Times New Roman" w:cs="Times New Roman"/>
          <w:sz w:val="24"/>
          <w:szCs w:val="24"/>
        </w:rPr>
        <w:t>ont de fortes convictions</w:t>
      </w:r>
      <w:r w:rsidR="002E2E20">
        <w:rPr>
          <w:rFonts w:ascii="Times New Roman" w:hAnsi="Times New Roman" w:cs="Times New Roman"/>
          <w:sz w:val="24"/>
          <w:szCs w:val="24"/>
        </w:rPr>
        <w:t xml:space="preserve"> révolutionnaires et sont connus et reconnus dans le XIII arrondissement.</w:t>
      </w:r>
    </w:p>
    <w:p w:rsidR="008550DD" w:rsidRDefault="00D60F40" w:rsidP="008550DD">
      <w:pPr>
        <w:rPr>
          <w:rFonts w:ascii="Times New Roman" w:hAnsi="Times New Roman" w:cs="Times New Roman"/>
          <w:sz w:val="24"/>
          <w:szCs w:val="24"/>
        </w:rPr>
      </w:pPr>
      <w:r w:rsidRPr="008550DD">
        <w:rPr>
          <w:rFonts w:ascii="Times New Roman" w:hAnsi="Times New Roman" w:cs="Times New Roman"/>
          <w:sz w:val="24"/>
          <w:szCs w:val="24"/>
        </w:rPr>
        <w:t xml:space="preserve">Tous les 4 </w:t>
      </w:r>
      <w:r w:rsidR="00DA69FB" w:rsidRPr="008550DD">
        <w:rPr>
          <w:rFonts w:ascii="Times New Roman" w:hAnsi="Times New Roman" w:cs="Times New Roman"/>
          <w:sz w:val="24"/>
          <w:szCs w:val="24"/>
        </w:rPr>
        <w:t xml:space="preserve">sont </w:t>
      </w:r>
      <w:r w:rsidRPr="008550DD">
        <w:rPr>
          <w:rFonts w:ascii="Times New Roman" w:hAnsi="Times New Roman" w:cs="Times New Roman"/>
          <w:sz w:val="24"/>
          <w:szCs w:val="24"/>
        </w:rPr>
        <w:t xml:space="preserve">adhérents de </w:t>
      </w:r>
      <w:r w:rsidR="00DA69FB" w:rsidRPr="008550DD">
        <w:rPr>
          <w:rFonts w:ascii="Times New Roman" w:hAnsi="Times New Roman" w:cs="Times New Roman"/>
          <w:sz w:val="24"/>
          <w:szCs w:val="24"/>
        </w:rPr>
        <w:t xml:space="preserve">l’Association Internationale des Travailleurs. </w:t>
      </w:r>
    </w:p>
    <w:p w:rsidR="0099709D" w:rsidRDefault="0099709D" w:rsidP="000D5ACF">
      <w:pPr>
        <w:rPr>
          <w:rFonts w:ascii="Times New Roman" w:hAnsi="Times New Roman" w:cs="Times New Roman"/>
          <w:sz w:val="24"/>
          <w:szCs w:val="24"/>
        </w:rPr>
      </w:pPr>
    </w:p>
    <w:p w:rsidR="002E2E20" w:rsidRDefault="002E2E20" w:rsidP="000D5ACF">
      <w:pPr>
        <w:rPr>
          <w:rFonts w:ascii="Times New Roman" w:hAnsi="Times New Roman" w:cs="Times New Roman"/>
          <w:sz w:val="24"/>
          <w:szCs w:val="24"/>
        </w:rPr>
      </w:pPr>
    </w:p>
    <w:p w:rsidR="000E1B7A" w:rsidRDefault="000E1B7A" w:rsidP="000E1B7A">
      <w:pPr>
        <w:rPr>
          <w:rFonts w:ascii="Times New Roman" w:hAnsi="Times New Roman" w:cs="Times New Roman"/>
          <w:b/>
          <w:sz w:val="28"/>
          <w:szCs w:val="28"/>
        </w:rPr>
      </w:pPr>
      <w:r>
        <w:rPr>
          <w:rFonts w:ascii="Times New Roman" w:hAnsi="Times New Roman" w:cs="Times New Roman"/>
          <w:b/>
          <w:sz w:val="28"/>
          <w:szCs w:val="28"/>
        </w:rPr>
        <w:t>Jean-Baptiste Chardon</w:t>
      </w:r>
    </w:p>
    <w:p w:rsidR="000E1B7A" w:rsidRDefault="000E1B7A" w:rsidP="000E1B7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un ouvrier chaudronnier, qui fit son</w:t>
      </w:r>
      <w:r w:rsidR="00C824E8">
        <w:rPr>
          <w:rFonts w:ascii="Times New Roman" w:eastAsia="Times New Roman" w:hAnsi="Times New Roman" w:cs="Times New Roman"/>
          <w:sz w:val="24"/>
          <w:szCs w:val="24"/>
          <w:lang w:eastAsia="fr-FR"/>
        </w:rPr>
        <w:t xml:space="preserve"> apprentissage à Vierzon </w:t>
      </w:r>
      <w:r w:rsidR="002E2E20">
        <w:rPr>
          <w:rFonts w:ascii="Times New Roman" w:eastAsia="Times New Roman" w:hAnsi="Times New Roman" w:cs="Times New Roman"/>
          <w:sz w:val="24"/>
          <w:szCs w:val="24"/>
          <w:lang w:eastAsia="fr-FR"/>
        </w:rPr>
        <w:t xml:space="preserve">(Ville qui a donné beaucoup de communards) </w:t>
      </w:r>
      <w:r w:rsidR="00C824E8">
        <w:rPr>
          <w:rFonts w:ascii="Times New Roman" w:eastAsia="Times New Roman" w:hAnsi="Times New Roman" w:cs="Times New Roman"/>
          <w:sz w:val="24"/>
          <w:szCs w:val="24"/>
          <w:lang w:eastAsia="fr-FR"/>
        </w:rPr>
        <w:t>puis</w:t>
      </w:r>
      <w:r>
        <w:rPr>
          <w:rFonts w:ascii="Times New Roman" w:eastAsia="Times New Roman" w:hAnsi="Times New Roman" w:cs="Times New Roman"/>
          <w:sz w:val="24"/>
          <w:szCs w:val="24"/>
          <w:lang w:eastAsia="fr-FR"/>
        </w:rPr>
        <w:t xml:space="preserve"> </w:t>
      </w:r>
      <w:r w:rsidR="002E2E20">
        <w:rPr>
          <w:rFonts w:ascii="Times New Roman" w:eastAsia="Times New Roman" w:hAnsi="Times New Roman" w:cs="Times New Roman"/>
          <w:sz w:val="24"/>
          <w:szCs w:val="24"/>
          <w:lang w:eastAsia="fr-FR"/>
        </w:rPr>
        <w:t xml:space="preserve">il </w:t>
      </w:r>
      <w:r>
        <w:rPr>
          <w:rFonts w:ascii="Times New Roman" w:eastAsia="Times New Roman" w:hAnsi="Times New Roman" w:cs="Times New Roman"/>
          <w:sz w:val="24"/>
          <w:szCs w:val="24"/>
          <w:lang w:eastAsia="fr-FR"/>
        </w:rPr>
        <w:t>entra</w:t>
      </w:r>
      <w:r w:rsidRPr="00235557">
        <w:rPr>
          <w:rFonts w:ascii="Times New Roman" w:eastAsia="Times New Roman" w:hAnsi="Times New Roman" w:cs="Times New Roman"/>
          <w:sz w:val="24"/>
          <w:szCs w:val="24"/>
          <w:lang w:eastAsia="fr-FR"/>
        </w:rPr>
        <w:t xml:space="preserve"> à la compagnie du chemin de fer de Paris-Orléans. </w:t>
      </w:r>
    </w:p>
    <w:p w:rsidR="000E1B7A" w:rsidRDefault="000E1B7A" w:rsidP="000E1B7A">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1B7A">
        <w:rPr>
          <w:rFonts w:ascii="Times New Roman" w:eastAsia="Times New Roman" w:hAnsi="Times New Roman" w:cs="Times New Roman"/>
          <w:sz w:val="24"/>
          <w:szCs w:val="24"/>
          <w:lang w:eastAsia="fr-FR"/>
        </w:rPr>
        <w:t xml:space="preserve">En 1870, il est renvoyé de son emploi « pour ses idées révolutionnaires »  </w:t>
      </w:r>
    </w:p>
    <w:p w:rsidR="000E1B7A" w:rsidRDefault="000E1B7A" w:rsidP="000E1B7A">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1B7A">
        <w:rPr>
          <w:rFonts w:ascii="Times New Roman" w:eastAsia="Times New Roman" w:hAnsi="Times New Roman" w:cs="Times New Roman"/>
          <w:sz w:val="24"/>
          <w:szCs w:val="24"/>
          <w:lang w:eastAsia="fr-FR"/>
        </w:rPr>
        <w:t>Le 7 juillet 1870, Il est condamné à deux mois de prison et 300 f. d’amende pour propos te</w:t>
      </w:r>
      <w:r>
        <w:rPr>
          <w:rFonts w:ascii="Times New Roman" w:eastAsia="Times New Roman" w:hAnsi="Times New Roman" w:cs="Times New Roman"/>
          <w:sz w:val="24"/>
          <w:szCs w:val="24"/>
          <w:lang w:eastAsia="fr-FR"/>
        </w:rPr>
        <w:t>nus en réunions publiques,</w:t>
      </w:r>
      <w:r w:rsidRPr="000E1B7A">
        <w:rPr>
          <w:rFonts w:ascii="Times New Roman" w:eastAsia="Times New Roman" w:hAnsi="Times New Roman" w:cs="Times New Roman"/>
          <w:sz w:val="24"/>
          <w:szCs w:val="24"/>
          <w:lang w:eastAsia="fr-FR"/>
        </w:rPr>
        <w:t xml:space="preserve"> </w:t>
      </w:r>
    </w:p>
    <w:p w:rsidR="000E1B7A" w:rsidRDefault="000E1B7A" w:rsidP="000E1B7A">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1B7A">
        <w:rPr>
          <w:rFonts w:ascii="Times New Roman" w:eastAsia="Times New Roman" w:hAnsi="Times New Roman" w:cs="Times New Roman"/>
          <w:sz w:val="24"/>
          <w:szCs w:val="24"/>
          <w:lang w:eastAsia="fr-FR"/>
        </w:rPr>
        <w:t>le 3 août suivant, à huit jours de prison et 100 f. d’amende pour excitation à l</w:t>
      </w:r>
      <w:r>
        <w:rPr>
          <w:rFonts w:ascii="Times New Roman" w:eastAsia="Times New Roman" w:hAnsi="Times New Roman" w:cs="Times New Roman"/>
          <w:sz w:val="24"/>
          <w:szCs w:val="24"/>
          <w:lang w:eastAsia="fr-FR"/>
        </w:rPr>
        <w:t>a haine du gouvernement,</w:t>
      </w:r>
    </w:p>
    <w:p w:rsidR="000E1B7A" w:rsidRDefault="000E1B7A" w:rsidP="000E1B7A">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1B7A">
        <w:rPr>
          <w:rFonts w:ascii="Times New Roman" w:eastAsia="Times New Roman" w:hAnsi="Times New Roman" w:cs="Times New Roman"/>
          <w:sz w:val="24"/>
          <w:szCs w:val="24"/>
          <w:lang w:eastAsia="fr-FR"/>
        </w:rPr>
        <w:t>deux jours plus tard, à quinze jours de prison et 300 f. d’amende à nouveau pour propos tenus en réunions publiques</w:t>
      </w:r>
      <w:r>
        <w:rPr>
          <w:rFonts w:ascii="Times New Roman" w:eastAsia="Times New Roman" w:hAnsi="Times New Roman" w:cs="Times New Roman"/>
          <w:sz w:val="24"/>
          <w:szCs w:val="24"/>
          <w:lang w:eastAsia="fr-FR"/>
        </w:rPr>
        <w:t>.</w:t>
      </w:r>
    </w:p>
    <w:p w:rsidR="00C52D3A" w:rsidRPr="00C52D3A" w:rsidRDefault="00C52D3A" w:rsidP="00C52D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voit que Jean-Baptiste Chardon n’est pas homme à se taire !</w:t>
      </w:r>
    </w:p>
    <w:p w:rsidR="000E1B7A" w:rsidRDefault="000E1B7A" w:rsidP="000E1B7A">
      <w:pPr>
        <w:spacing w:before="100" w:beforeAutospacing="1" w:after="100" w:afterAutospacing="1" w:line="240" w:lineRule="auto"/>
        <w:rPr>
          <w:rFonts w:ascii="Times New Roman" w:eastAsia="Times New Roman" w:hAnsi="Times New Roman" w:cs="Times New Roman"/>
          <w:sz w:val="24"/>
          <w:szCs w:val="24"/>
          <w:lang w:eastAsia="fr-FR"/>
        </w:rPr>
      </w:pPr>
      <w:r w:rsidRPr="00235557">
        <w:rPr>
          <w:rFonts w:ascii="Times New Roman" w:eastAsia="Times New Roman" w:hAnsi="Times New Roman" w:cs="Times New Roman"/>
          <w:sz w:val="24"/>
          <w:szCs w:val="24"/>
          <w:lang w:eastAsia="fr-FR"/>
        </w:rPr>
        <w:t xml:space="preserve">Pendant le </w:t>
      </w:r>
      <w:hyperlink r:id="rId5" w:tooltip="Siège de Paris (1870)" w:history="1">
        <w:r w:rsidRPr="00235557">
          <w:rPr>
            <w:rFonts w:ascii="Times New Roman" w:eastAsia="Times New Roman" w:hAnsi="Times New Roman" w:cs="Times New Roman"/>
            <w:sz w:val="24"/>
            <w:szCs w:val="24"/>
            <w:lang w:eastAsia="fr-FR"/>
          </w:rPr>
          <w:t>siège de Paris</w:t>
        </w:r>
      </w:hyperlink>
      <w:r w:rsidRPr="00235557">
        <w:rPr>
          <w:rFonts w:ascii="Times New Roman" w:eastAsia="Times New Roman" w:hAnsi="Times New Roman" w:cs="Times New Roman"/>
          <w:sz w:val="24"/>
          <w:szCs w:val="24"/>
          <w:lang w:eastAsia="fr-FR"/>
        </w:rPr>
        <w:t xml:space="preserve">, il est capitaine </w:t>
      </w:r>
      <w:r>
        <w:rPr>
          <w:rFonts w:ascii="Times New Roman" w:eastAsia="Times New Roman" w:hAnsi="Times New Roman" w:cs="Times New Roman"/>
          <w:sz w:val="24"/>
          <w:szCs w:val="24"/>
          <w:lang w:eastAsia="fr-FR"/>
        </w:rPr>
        <w:t xml:space="preserve">en second </w:t>
      </w:r>
      <w:r w:rsidRPr="00235557">
        <w:rPr>
          <w:rFonts w:ascii="Times New Roman" w:eastAsia="Times New Roman" w:hAnsi="Times New Roman" w:cs="Times New Roman"/>
          <w:sz w:val="24"/>
          <w:szCs w:val="24"/>
          <w:lang w:eastAsia="fr-FR"/>
        </w:rPr>
        <w:t xml:space="preserve">du 133e bataillon de la </w:t>
      </w:r>
      <w:hyperlink r:id="rId6" w:tooltip="Fédération de la Garde nationale" w:history="1">
        <w:r w:rsidRPr="00235557">
          <w:rPr>
            <w:rFonts w:ascii="Times New Roman" w:eastAsia="Times New Roman" w:hAnsi="Times New Roman" w:cs="Times New Roman"/>
            <w:sz w:val="24"/>
            <w:szCs w:val="24"/>
            <w:lang w:eastAsia="fr-FR"/>
          </w:rPr>
          <w:t>Garde nationale</w:t>
        </w:r>
      </w:hyperlink>
      <w:r w:rsidRPr="00235557">
        <w:rPr>
          <w:rFonts w:ascii="Times New Roman" w:eastAsia="Times New Roman" w:hAnsi="Times New Roman" w:cs="Times New Roman"/>
          <w:sz w:val="24"/>
          <w:szCs w:val="24"/>
          <w:lang w:eastAsia="fr-FR"/>
        </w:rPr>
        <w:t xml:space="preserve">, avec lequel il lance l'assaut contre l'Hôtel de Ville de Paris lors de la </w:t>
      </w:r>
      <w:hyperlink r:id="rId7" w:tooltip="Soulèvement du 31 octobre 1870" w:history="1">
        <w:r w:rsidRPr="00235557">
          <w:rPr>
            <w:rFonts w:ascii="Times New Roman" w:eastAsia="Times New Roman" w:hAnsi="Times New Roman" w:cs="Times New Roman"/>
            <w:sz w:val="24"/>
            <w:szCs w:val="24"/>
            <w:lang w:eastAsia="fr-FR"/>
          </w:rPr>
          <w:t>journée du 31 octobre</w:t>
        </w:r>
      </w:hyperlink>
      <w:r w:rsidRPr="0023555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Il </w:t>
      </w:r>
      <w:r w:rsidRPr="00BD7368">
        <w:rPr>
          <w:rFonts w:ascii="Times New Roman" w:eastAsia="Times New Roman" w:hAnsi="Times New Roman" w:cs="Times New Roman"/>
          <w:sz w:val="24"/>
          <w:szCs w:val="24"/>
          <w:lang w:eastAsia="fr-FR"/>
        </w:rPr>
        <w:t xml:space="preserve">fut au nombre des </w:t>
      </w:r>
      <w:r>
        <w:rPr>
          <w:rFonts w:ascii="Times New Roman" w:eastAsia="Times New Roman" w:hAnsi="Times New Roman" w:cs="Times New Roman"/>
          <w:sz w:val="24"/>
          <w:szCs w:val="24"/>
          <w:lang w:eastAsia="fr-FR"/>
        </w:rPr>
        <w:t>signataires de l’Affiche rouge du</w:t>
      </w:r>
      <w:r w:rsidRPr="00BD7368">
        <w:rPr>
          <w:rFonts w:ascii="Times New Roman" w:eastAsia="Times New Roman" w:hAnsi="Times New Roman" w:cs="Times New Roman"/>
          <w:sz w:val="24"/>
          <w:szCs w:val="24"/>
          <w:lang w:eastAsia="fr-FR"/>
        </w:rPr>
        <w:t xml:space="preserve"> 6 janvier 1871</w:t>
      </w:r>
      <w:r w:rsidR="00C52D3A">
        <w:rPr>
          <w:rFonts w:ascii="Times New Roman" w:eastAsia="Times New Roman" w:hAnsi="Times New Roman" w:cs="Times New Roman"/>
          <w:sz w:val="24"/>
          <w:szCs w:val="24"/>
          <w:lang w:eastAsia="fr-FR"/>
        </w:rPr>
        <w:t xml:space="preserve">, qui </w:t>
      </w:r>
      <w:r w:rsidR="00C52D3A" w:rsidRPr="00E11349">
        <w:rPr>
          <w:rFonts w:ascii="Times New Roman" w:eastAsia="Times New Roman" w:hAnsi="Times New Roman" w:cs="Times New Roman"/>
          <w:sz w:val="24"/>
          <w:szCs w:val="24"/>
          <w:lang w:eastAsia="fr-FR"/>
        </w:rPr>
        <w:t>se terminait par ces mots : « Place au peuple ! Place à la Commune ! »</w:t>
      </w:r>
      <w:r w:rsidR="00C52D3A">
        <w:rPr>
          <w:rFonts w:ascii="Times New Roman" w:eastAsia="Times New Roman" w:hAnsi="Times New Roman" w:cs="Times New Roman"/>
          <w:sz w:val="24"/>
          <w:szCs w:val="24"/>
          <w:lang w:eastAsia="fr-FR"/>
        </w:rPr>
        <w:t>.</w:t>
      </w:r>
    </w:p>
    <w:p w:rsidR="001B1BA4" w:rsidRPr="00235557" w:rsidRDefault="00C52D3A" w:rsidP="000E1B7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Pendant la Commune, i</w:t>
      </w:r>
      <w:r w:rsidR="001B1BA4" w:rsidRPr="001B1BA4">
        <w:rPr>
          <w:rFonts w:ascii="Times New Roman" w:eastAsia="Times New Roman" w:hAnsi="Times New Roman" w:cs="Times New Roman"/>
          <w:sz w:val="24"/>
          <w:szCs w:val="24"/>
          <w:lang w:eastAsia="fr-FR"/>
        </w:rPr>
        <w:t>l fait partie de la commission de la Guerre, puis de la Sûreté générale. Aide de camp du général Duval, il lui succéda au commandement militaire de la préfecture de police. Il fut enfin membre de la cour martiale.</w:t>
      </w:r>
    </w:p>
    <w:p w:rsidR="000E1B7A" w:rsidRPr="00235557" w:rsidRDefault="000E1B7A" w:rsidP="000E1B7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C50EE5">
        <w:rPr>
          <w:rFonts w:ascii="Times New Roman" w:eastAsia="Times New Roman" w:hAnsi="Times New Roman" w:cs="Times New Roman"/>
          <w:sz w:val="24"/>
          <w:szCs w:val="24"/>
          <w:lang w:eastAsia="fr-FR"/>
        </w:rPr>
        <w:t>e 19 juillet 1872</w:t>
      </w:r>
      <w:r w:rsidRPr="00235557">
        <w:rPr>
          <w:rFonts w:ascii="Times New Roman" w:eastAsia="Times New Roman" w:hAnsi="Times New Roman" w:cs="Times New Roman"/>
          <w:sz w:val="24"/>
          <w:szCs w:val="24"/>
          <w:lang w:eastAsia="fr-FR"/>
        </w:rPr>
        <w:t xml:space="preserve"> il est condamné à mort par contumace par le conseil de guerre, mais il parvient à se réfugier en </w:t>
      </w:r>
      <w:hyperlink r:id="rId8" w:tooltip="Suisse" w:history="1">
        <w:r w:rsidRPr="00235557">
          <w:rPr>
            <w:rFonts w:ascii="Times New Roman" w:eastAsia="Times New Roman" w:hAnsi="Times New Roman" w:cs="Times New Roman"/>
            <w:sz w:val="24"/>
            <w:szCs w:val="24"/>
            <w:lang w:eastAsia="fr-FR"/>
          </w:rPr>
          <w:t>Suisse</w:t>
        </w:r>
      </w:hyperlink>
      <w:r>
        <w:rPr>
          <w:rFonts w:ascii="Times New Roman" w:eastAsia="Times New Roman" w:hAnsi="Times New Roman" w:cs="Times New Roman"/>
          <w:sz w:val="24"/>
          <w:szCs w:val="24"/>
          <w:lang w:eastAsia="fr-FR"/>
        </w:rPr>
        <w:t xml:space="preserve"> </w:t>
      </w:r>
      <w:r w:rsidRPr="00C50EE5">
        <w:rPr>
          <w:rFonts w:ascii="Times New Roman" w:eastAsia="Times New Roman" w:hAnsi="Times New Roman" w:cs="Times New Roman"/>
          <w:sz w:val="24"/>
          <w:szCs w:val="24"/>
          <w:lang w:eastAsia="fr-FR"/>
        </w:rPr>
        <w:t>avec la complicité du mécanicien et du chauffeur du train de Genève qui étaient de ses anciens camarades des ateliers du chemin de fer d’Orléans. Ils le dissimulèrent dans le charbon du tender.</w:t>
      </w:r>
    </w:p>
    <w:p w:rsidR="000E1B7A" w:rsidRPr="00235557" w:rsidRDefault="000E1B7A" w:rsidP="000E1B7A">
      <w:pPr>
        <w:spacing w:before="100" w:beforeAutospacing="1" w:after="100" w:afterAutospacing="1" w:line="240" w:lineRule="auto"/>
        <w:rPr>
          <w:rFonts w:ascii="Times New Roman" w:eastAsia="Times New Roman" w:hAnsi="Times New Roman" w:cs="Times New Roman"/>
          <w:sz w:val="24"/>
          <w:szCs w:val="24"/>
          <w:lang w:eastAsia="fr-FR"/>
        </w:rPr>
      </w:pPr>
      <w:r w:rsidRPr="00235557">
        <w:rPr>
          <w:rFonts w:ascii="Times New Roman" w:eastAsia="Times New Roman" w:hAnsi="Times New Roman" w:cs="Times New Roman"/>
          <w:sz w:val="24"/>
          <w:szCs w:val="24"/>
          <w:lang w:eastAsia="fr-FR"/>
        </w:rPr>
        <w:t xml:space="preserve">Employé d'une société de constructions mécaniques, il travaille en </w:t>
      </w:r>
      <w:hyperlink r:id="rId9" w:tooltip="Égypte" w:history="1">
        <w:r w:rsidRPr="00235557">
          <w:rPr>
            <w:rFonts w:ascii="Times New Roman" w:eastAsia="Times New Roman" w:hAnsi="Times New Roman" w:cs="Times New Roman"/>
            <w:sz w:val="24"/>
            <w:szCs w:val="24"/>
            <w:lang w:eastAsia="fr-FR"/>
          </w:rPr>
          <w:t>Égypte</w:t>
        </w:r>
      </w:hyperlink>
      <w:r w:rsidRPr="00235557">
        <w:rPr>
          <w:rFonts w:ascii="Times New Roman" w:eastAsia="Times New Roman" w:hAnsi="Times New Roman" w:cs="Times New Roman"/>
          <w:sz w:val="24"/>
          <w:szCs w:val="24"/>
          <w:lang w:eastAsia="fr-FR"/>
        </w:rPr>
        <w:t xml:space="preserve">, à </w:t>
      </w:r>
      <w:hyperlink r:id="rId10" w:tooltip="Cuba" w:history="1">
        <w:r w:rsidRPr="00235557">
          <w:rPr>
            <w:rFonts w:ascii="Times New Roman" w:eastAsia="Times New Roman" w:hAnsi="Times New Roman" w:cs="Times New Roman"/>
            <w:sz w:val="24"/>
            <w:szCs w:val="24"/>
            <w:lang w:eastAsia="fr-FR"/>
          </w:rPr>
          <w:t>Cuba</w:t>
        </w:r>
      </w:hyperlink>
      <w:r w:rsidRPr="00235557">
        <w:rPr>
          <w:rFonts w:ascii="Times New Roman" w:eastAsia="Times New Roman" w:hAnsi="Times New Roman" w:cs="Times New Roman"/>
          <w:sz w:val="24"/>
          <w:szCs w:val="24"/>
          <w:lang w:eastAsia="fr-FR"/>
        </w:rPr>
        <w:t xml:space="preserve"> et à </w:t>
      </w:r>
      <w:hyperlink r:id="rId11" w:tooltip="Haïti" w:history="1">
        <w:r w:rsidRPr="00235557">
          <w:rPr>
            <w:rFonts w:ascii="Times New Roman" w:eastAsia="Times New Roman" w:hAnsi="Times New Roman" w:cs="Times New Roman"/>
            <w:sz w:val="24"/>
            <w:szCs w:val="24"/>
            <w:lang w:eastAsia="fr-FR"/>
          </w:rPr>
          <w:t>Haïti</w:t>
        </w:r>
      </w:hyperlink>
      <w:r w:rsidRPr="0023555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meurt à Vierzon en 1900.</w:t>
      </w:r>
    </w:p>
    <w:p w:rsidR="000E1B7A" w:rsidRPr="0099709D" w:rsidRDefault="000E1B7A" w:rsidP="000D5ACF">
      <w:pPr>
        <w:rPr>
          <w:rFonts w:ascii="Times New Roman" w:hAnsi="Times New Roman" w:cs="Times New Roman"/>
          <w:sz w:val="24"/>
          <w:szCs w:val="24"/>
        </w:rPr>
      </w:pPr>
    </w:p>
    <w:p w:rsidR="000D5ACF" w:rsidRDefault="000D5ACF" w:rsidP="000D5ACF">
      <w:pPr>
        <w:rPr>
          <w:rFonts w:ascii="Times New Roman" w:hAnsi="Times New Roman" w:cs="Times New Roman"/>
          <w:b/>
          <w:sz w:val="28"/>
          <w:szCs w:val="28"/>
        </w:rPr>
      </w:pPr>
      <w:r>
        <w:rPr>
          <w:rFonts w:ascii="Times New Roman" w:hAnsi="Times New Roman" w:cs="Times New Roman"/>
          <w:b/>
          <w:sz w:val="28"/>
          <w:szCs w:val="28"/>
        </w:rPr>
        <w:t xml:space="preserve">Léo </w:t>
      </w:r>
      <w:proofErr w:type="spellStart"/>
      <w:r>
        <w:rPr>
          <w:rFonts w:ascii="Times New Roman" w:hAnsi="Times New Roman" w:cs="Times New Roman"/>
          <w:b/>
          <w:sz w:val="28"/>
          <w:szCs w:val="28"/>
        </w:rPr>
        <w:t>Meilliet</w:t>
      </w:r>
      <w:proofErr w:type="spellEnd"/>
    </w:p>
    <w:p w:rsidR="0022239C" w:rsidRDefault="00E11349" w:rsidP="0023555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Léo </w:t>
      </w:r>
      <w:proofErr w:type="spellStart"/>
      <w:r>
        <w:rPr>
          <w:rFonts w:ascii="Times New Roman" w:eastAsia="Times New Roman" w:hAnsi="Times New Roman" w:cs="Times New Roman"/>
          <w:sz w:val="24"/>
          <w:szCs w:val="24"/>
          <w:lang w:eastAsia="fr-FR"/>
        </w:rPr>
        <w:t>Meilliet</w:t>
      </w:r>
      <w:proofErr w:type="spellEnd"/>
      <w:r>
        <w:rPr>
          <w:rFonts w:ascii="Times New Roman" w:eastAsia="Times New Roman" w:hAnsi="Times New Roman" w:cs="Times New Roman"/>
          <w:sz w:val="24"/>
          <w:szCs w:val="24"/>
          <w:lang w:eastAsia="fr-FR"/>
        </w:rPr>
        <w:t xml:space="preserve"> est</w:t>
      </w:r>
      <w:r w:rsidR="006B6BEE" w:rsidRPr="00235557">
        <w:rPr>
          <w:rFonts w:ascii="Times New Roman" w:eastAsia="Times New Roman" w:hAnsi="Times New Roman" w:cs="Times New Roman"/>
          <w:sz w:val="24"/>
          <w:szCs w:val="24"/>
          <w:lang w:eastAsia="fr-FR"/>
        </w:rPr>
        <w:t xml:space="preserve"> un clerc d’</w:t>
      </w:r>
      <w:r w:rsidR="00235557">
        <w:rPr>
          <w:rFonts w:ascii="Times New Roman" w:eastAsia="Times New Roman" w:hAnsi="Times New Roman" w:cs="Times New Roman"/>
          <w:sz w:val="24"/>
          <w:szCs w:val="24"/>
          <w:lang w:eastAsia="fr-FR"/>
        </w:rPr>
        <w:t>avoué.</w:t>
      </w:r>
      <w:r w:rsidR="008550D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Il</w:t>
      </w:r>
      <w:r w:rsidR="0022239C" w:rsidRPr="0022239C">
        <w:rPr>
          <w:rFonts w:ascii="Times New Roman" w:eastAsia="Times New Roman" w:hAnsi="Times New Roman" w:cs="Times New Roman"/>
          <w:sz w:val="24"/>
          <w:szCs w:val="24"/>
          <w:lang w:eastAsia="fr-FR"/>
        </w:rPr>
        <w:t xml:space="preserve"> fut, sous l’Empire, un actif propagateur de la Libre-Pensée, </w:t>
      </w:r>
      <w:r w:rsidR="001C32B2">
        <w:rPr>
          <w:rFonts w:ascii="Times New Roman" w:eastAsia="Times New Roman" w:hAnsi="Times New Roman" w:cs="Times New Roman"/>
          <w:sz w:val="24"/>
          <w:szCs w:val="24"/>
          <w:lang w:eastAsia="fr-FR"/>
        </w:rPr>
        <w:t>ce qui lui valut</w:t>
      </w:r>
      <w:r w:rsidR="0022239C" w:rsidRPr="0022239C">
        <w:rPr>
          <w:rFonts w:ascii="Times New Roman" w:eastAsia="Times New Roman" w:hAnsi="Times New Roman" w:cs="Times New Roman"/>
          <w:sz w:val="24"/>
          <w:szCs w:val="24"/>
          <w:lang w:eastAsia="fr-FR"/>
        </w:rPr>
        <w:t xml:space="preserve"> un procès en correctionnelle et une condamnation à six mois de </w:t>
      </w:r>
      <w:r w:rsidR="0022239C" w:rsidRPr="0022239C">
        <w:rPr>
          <w:rFonts w:ascii="Times New Roman" w:eastAsia="Times New Roman" w:hAnsi="Times New Roman" w:cs="Times New Roman"/>
          <w:sz w:val="24"/>
          <w:szCs w:val="24"/>
          <w:lang w:eastAsia="fr-FR"/>
        </w:rPr>
        <w:lastRenderedPageBreak/>
        <w:t xml:space="preserve">prison. </w:t>
      </w:r>
      <w:r>
        <w:rPr>
          <w:rFonts w:ascii="Times New Roman" w:eastAsia="Times New Roman" w:hAnsi="Times New Roman" w:cs="Times New Roman"/>
          <w:sz w:val="24"/>
          <w:szCs w:val="24"/>
          <w:lang w:eastAsia="fr-FR"/>
        </w:rPr>
        <w:t>C’était un orateur très énergique, qui parlait</w:t>
      </w:r>
      <w:r w:rsidR="0022239C" w:rsidRPr="0022239C">
        <w:rPr>
          <w:rFonts w:ascii="Times New Roman" w:eastAsia="Times New Roman" w:hAnsi="Times New Roman" w:cs="Times New Roman"/>
          <w:sz w:val="24"/>
          <w:szCs w:val="24"/>
          <w:lang w:eastAsia="fr-FR"/>
        </w:rPr>
        <w:t xml:space="preserve"> en tant qu’opposant à l’Empire, dans les clubs de la rive gauche, du XIIIe arr. et du quartier Mouffetard.</w:t>
      </w:r>
    </w:p>
    <w:p w:rsidR="00C52D3A" w:rsidRDefault="00187790" w:rsidP="00235557">
      <w:pPr>
        <w:spacing w:before="100" w:beforeAutospacing="1" w:after="100" w:afterAutospacing="1" w:line="240" w:lineRule="auto"/>
        <w:rPr>
          <w:rFonts w:ascii="Times New Roman" w:eastAsia="Times New Roman" w:hAnsi="Times New Roman" w:cs="Times New Roman"/>
          <w:sz w:val="24"/>
          <w:szCs w:val="24"/>
          <w:lang w:eastAsia="fr-FR"/>
        </w:rPr>
      </w:pPr>
      <w:r w:rsidRPr="00235557">
        <w:rPr>
          <w:rFonts w:ascii="Times New Roman" w:eastAsia="Times New Roman" w:hAnsi="Times New Roman" w:cs="Times New Roman"/>
          <w:sz w:val="24"/>
          <w:szCs w:val="24"/>
          <w:lang w:eastAsia="fr-FR"/>
        </w:rPr>
        <w:t xml:space="preserve">Pendant le siège de Paris par les Allemands, </w:t>
      </w:r>
      <w:r w:rsidR="0022239C">
        <w:rPr>
          <w:rFonts w:ascii="Times New Roman" w:eastAsia="Times New Roman" w:hAnsi="Times New Roman" w:cs="Times New Roman"/>
          <w:sz w:val="24"/>
          <w:szCs w:val="24"/>
          <w:lang w:eastAsia="fr-FR"/>
        </w:rPr>
        <w:t xml:space="preserve">le 5 novembre 70, </w:t>
      </w:r>
      <w:r w:rsidRPr="00235557">
        <w:rPr>
          <w:rFonts w:ascii="Times New Roman" w:eastAsia="Times New Roman" w:hAnsi="Times New Roman" w:cs="Times New Roman"/>
          <w:sz w:val="24"/>
          <w:szCs w:val="24"/>
          <w:lang w:eastAsia="fr-FR"/>
        </w:rPr>
        <w:t xml:space="preserve">il </w:t>
      </w:r>
      <w:r w:rsidR="0022239C">
        <w:rPr>
          <w:rFonts w:ascii="Times New Roman" w:eastAsia="Times New Roman" w:hAnsi="Times New Roman" w:cs="Times New Roman"/>
          <w:sz w:val="24"/>
          <w:szCs w:val="24"/>
          <w:lang w:eastAsia="fr-FR"/>
        </w:rPr>
        <w:t>est</w:t>
      </w:r>
      <w:r w:rsidRPr="00235557">
        <w:rPr>
          <w:rFonts w:ascii="Times New Roman" w:eastAsia="Times New Roman" w:hAnsi="Times New Roman" w:cs="Times New Roman"/>
          <w:sz w:val="24"/>
          <w:szCs w:val="24"/>
          <w:lang w:eastAsia="fr-FR"/>
        </w:rPr>
        <w:t xml:space="preserve"> </w:t>
      </w:r>
      <w:r w:rsidR="0022239C">
        <w:rPr>
          <w:rFonts w:ascii="Times New Roman" w:eastAsia="Times New Roman" w:hAnsi="Times New Roman" w:cs="Times New Roman"/>
          <w:sz w:val="24"/>
          <w:szCs w:val="24"/>
          <w:lang w:eastAsia="fr-FR"/>
        </w:rPr>
        <w:t>élu</w:t>
      </w:r>
      <w:r w:rsidRPr="00235557">
        <w:rPr>
          <w:rFonts w:ascii="Times New Roman" w:eastAsia="Times New Roman" w:hAnsi="Times New Roman" w:cs="Times New Roman"/>
          <w:sz w:val="24"/>
          <w:szCs w:val="24"/>
          <w:lang w:eastAsia="fr-FR"/>
        </w:rPr>
        <w:t xml:space="preserve"> maire-adjoint du XIIIe arrondissement et participe à la création du Comité central de la </w:t>
      </w:r>
      <w:hyperlink r:id="rId12" w:tooltip="Garde nationale (1831)" w:history="1">
        <w:r w:rsidRPr="00235557">
          <w:rPr>
            <w:rFonts w:ascii="Times New Roman" w:eastAsia="Times New Roman" w:hAnsi="Times New Roman" w:cs="Times New Roman"/>
            <w:sz w:val="24"/>
            <w:szCs w:val="24"/>
            <w:lang w:eastAsia="fr-FR"/>
          </w:rPr>
          <w:t>Garde nationale</w:t>
        </w:r>
      </w:hyperlink>
      <w:r w:rsidRPr="00235557">
        <w:rPr>
          <w:rFonts w:ascii="Times New Roman" w:eastAsia="Times New Roman" w:hAnsi="Times New Roman" w:cs="Times New Roman"/>
          <w:sz w:val="24"/>
          <w:szCs w:val="24"/>
          <w:lang w:eastAsia="fr-FR"/>
        </w:rPr>
        <w:t xml:space="preserve">. Il est délégué au </w:t>
      </w:r>
      <w:hyperlink r:id="rId13" w:tooltip="Comité central républicain des Vingt arrondissements" w:history="1">
        <w:r w:rsidRPr="00235557">
          <w:rPr>
            <w:rFonts w:ascii="Times New Roman" w:eastAsia="Times New Roman" w:hAnsi="Times New Roman" w:cs="Times New Roman"/>
            <w:sz w:val="24"/>
            <w:szCs w:val="24"/>
            <w:lang w:eastAsia="fr-FR"/>
          </w:rPr>
          <w:t>Comité central républicain des Vingt arrondissements</w:t>
        </w:r>
      </w:hyperlink>
      <w:r w:rsidR="0022239C">
        <w:rPr>
          <w:rFonts w:ascii="Times New Roman" w:eastAsia="Times New Roman" w:hAnsi="Times New Roman" w:cs="Times New Roman"/>
          <w:sz w:val="24"/>
          <w:szCs w:val="24"/>
          <w:lang w:eastAsia="fr-FR"/>
        </w:rPr>
        <w:t xml:space="preserve"> et l’un des signataires de l’</w:t>
      </w:r>
      <w:r w:rsidR="00E11349">
        <w:rPr>
          <w:rFonts w:ascii="Times New Roman" w:eastAsia="Times New Roman" w:hAnsi="Times New Roman" w:cs="Times New Roman"/>
          <w:sz w:val="24"/>
          <w:szCs w:val="24"/>
          <w:lang w:eastAsia="fr-FR"/>
        </w:rPr>
        <w:t>affiche rou</w:t>
      </w:r>
      <w:r w:rsidR="00C52D3A">
        <w:rPr>
          <w:rFonts w:ascii="Times New Roman" w:eastAsia="Times New Roman" w:hAnsi="Times New Roman" w:cs="Times New Roman"/>
          <w:sz w:val="24"/>
          <w:szCs w:val="24"/>
          <w:lang w:eastAsia="fr-FR"/>
        </w:rPr>
        <w:t>ge.</w:t>
      </w:r>
    </w:p>
    <w:p w:rsidR="001B1BA4" w:rsidRDefault="001B1BA4" w:rsidP="0023555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Pendant la Commune i</w:t>
      </w:r>
      <w:r w:rsidRPr="001B1BA4">
        <w:rPr>
          <w:rFonts w:ascii="Times New Roman" w:eastAsia="Times New Roman" w:hAnsi="Times New Roman" w:cs="Times New Roman"/>
          <w:sz w:val="24"/>
          <w:szCs w:val="24"/>
          <w:lang w:eastAsia="fr-FR"/>
        </w:rPr>
        <w:t>l siège à la Commission de la Justice puis à celle des Relations extérieures.</w:t>
      </w:r>
    </w:p>
    <w:p w:rsidR="0099709D" w:rsidRPr="00235557" w:rsidRDefault="001B1BA4" w:rsidP="0023555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moment de </w:t>
      </w:r>
      <w:r w:rsidR="00594FE8" w:rsidRPr="00235557">
        <w:rPr>
          <w:rFonts w:ascii="Times New Roman" w:eastAsia="Times New Roman" w:hAnsi="Times New Roman" w:cs="Times New Roman"/>
          <w:sz w:val="24"/>
          <w:szCs w:val="24"/>
          <w:lang w:eastAsia="fr-FR"/>
        </w:rPr>
        <w:t xml:space="preserve"> la </w:t>
      </w:r>
      <w:hyperlink r:id="rId14" w:tooltip="Semaine sanglante" w:history="1">
        <w:r w:rsidR="00594FE8" w:rsidRPr="00235557">
          <w:rPr>
            <w:rFonts w:ascii="Times New Roman" w:eastAsia="Times New Roman" w:hAnsi="Times New Roman" w:cs="Times New Roman"/>
            <w:sz w:val="24"/>
            <w:szCs w:val="24"/>
            <w:lang w:eastAsia="fr-FR"/>
          </w:rPr>
          <w:t>Semaine sanglante</w:t>
        </w:r>
      </w:hyperlink>
      <w:r w:rsidR="00594FE8" w:rsidRPr="00235557">
        <w:rPr>
          <w:rFonts w:ascii="Times New Roman" w:eastAsia="Times New Roman" w:hAnsi="Times New Roman" w:cs="Times New Roman"/>
          <w:sz w:val="24"/>
          <w:szCs w:val="24"/>
          <w:lang w:eastAsia="fr-FR"/>
        </w:rPr>
        <w:t xml:space="preserve"> il organise la résistanc</w:t>
      </w:r>
      <w:r>
        <w:rPr>
          <w:rFonts w:ascii="Times New Roman" w:eastAsia="Times New Roman" w:hAnsi="Times New Roman" w:cs="Times New Roman"/>
          <w:sz w:val="24"/>
          <w:szCs w:val="24"/>
          <w:lang w:eastAsia="fr-FR"/>
        </w:rPr>
        <w:t xml:space="preserve">e dans le XIIIe arrondissement, qu’il ne quittera qu’à la dernière minute. </w:t>
      </w:r>
      <w:r w:rsidR="00594FE8" w:rsidRPr="00235557">
        <w:rPr>
          <w:rFonts w:ascii="Times New Roman" w:eastAsia="Times New Roman" w:hAnsi="Times New Roman" w:cs="Times New Roman"/>
          <w:sz w:val="24"/>
          <w:szCs w:val="24"/>
          <w:lang w:eastAsia="fr-FR"/>
        </w:rPr>
        <w:t>Il parvient à se réfugier en Belgique</w:t>
      </w:r>
      <w:r w:rsidR="00E11349">
        <w:rPr>
          <w:rFonts w:ascii="Times New Roman" w:eastAsia="Times New Roman" w:hAnsi="Times New Roman" w:cs="Times New Roman"/>
          <w:sz w:val="24"/>
          <w:szCs w:val="24"/>
          <w:lang w:eastAsia="fr-FR"/>
        </w:rPr>
        <w:t xml:space="preserve"> puis en Ecosse</w:t>
      </w:r>
      <w:r w:rsidR="00594FE8" w:rsidRPr="00235557">
        <w:rPr>
          <w:rFonts w:ascii="Times New Roman" w:eastAsia="Times New Roman" w:hAnsi="Times New Roman" w:cs="Times New Roman"/>
          <w:sz w:val="24"/>
          <w:szCs w:val="24"/>
          <w:lang w:eastAsia="fr-FR"/>
        </w:rPr>
        <w:t>. Il est c</w:t>
      </w:r>
      <w:r w:rsidR="0099709D" w:rsidRPr="00235557">
        <w:rPr>
          <w:rFonts w:ascii="Times New Roman" w:eastAsia="Times New Roman" w:hAnsi="Times New Roman" w:cs="Times New Roman"/>
          <w:sz w:val="24"/>
          <w:szCs w:val="24"/>
          <w:lang w:eastAsia="fr-FR"/>
        </w:rPr>
        <w:t>ondamné à mort par contumace</w:t>
      </w:r>
      <w:r w:rsidR="00594FE8" w:rsidRPr="00235557">
        <w:rPr>
          <w:rFonts w:ascii="Times New Roman" w:eastAsia="Times New Roman" w:hAnsi="Times New Roman" w:cs="Times New Roman"/>
          <w:sz w:val="24"/>
          <w:szCs w:val="24"/>
          <w:lang w:eastAsia="fr-FR"/>
        </w:rPr>
        <w:t xml:space="preserve"> </w:t>
      </w:r>
      <w:r w:rsidR="00E11349">
        <w:rPr>
          <w:rFonts w:ascii="Times New Roman" w:eastAsia="Times New Roman" w:hAnsi="Times New Roman" w:cs="Times New Roman"/>
          <w:sz w:val="24"/>
          <w:szCs w:val="24"/>
          <w:lang w:eastAsia="fr-FR"/>
        </w:rPr>
        <w:t>le 17 février</w:t>
      </w:r>
      <w:r w:rsidR="00594FE8" w:rsidRPr="00235557">
        <w:rPr>
          <w:rFonts w:ascii="Times New Roman" w:eastAsia="Times New Roman" w:hAnsi="Times New Roman" w:cs="Times New Roman"/>
          <w:sz w:val="24"/>
          <w:szCs w:val="24"/>
          <w:lang w:eastAsia="fr-FR"/>
        </w:rPr>
        <w:t xml:space="preserve"> </w:t>
      </w:r>
      <w:r w:rsidR="00FA294A" w:rsidRPr="00235557">
        <w:rPr>
          <w:rFonts w:ascii="Times New Roman" w:eastAsia="Times New Roman" w:hAnsi="Times New Roman" w:cs="Times New Roman"/>
          <w:sz w:val="24"/>
          <w:szCs w:val="24"/>
          <w:lang w:eastAsia="fr-FR"/>
        </w:rPr>
        <w:t>18</w:t>
      </w:r>
      <w:r w:rsidR="00594FE8" w:rsidRPr="00235557">
        <w:rPr>
          <w:rFonts w:ascii="Times New Roman" w:eastAsia="Times New Roman" w:hAnsi="Times New Roman" w:cs="Times New Roman"/>
          <w:sz w:val="24"/>
          <w:szCs w:val="24"/>
          <w:lang w:eastAsia="fr-FR"/>
        </w:rPr>
        <w:t>72</w:t>
      </w:r>
      <w:r w:rsidR="00E11349">
        <w:rPr>
          <w:rFonts w:ascii="Times New Roman" w:eastAsia="Times New Roman" w:hAnsi="Times New Roman" w:cs="Times New Roman"/>
          <w:sz w:val="24"/>
          <w:szCs w:val="24"/>
          <w:lang w:eastAsia="fr-FR"/>
        </w:rPr>
        <w:t>.</w:t>
      </w:r>
    </w:p>
    <w:p w:rsidR="0099709D" w:rsidRPr="001B1BA4" w:rsidRDefault="00187790" w:rsidP="001B1BA4">
      <w:pPr>
        <w:spacing w:before="100" w:beforeAutospacing="1" w:after="100" w:afterAutospacing="1" w:line="240" w:lineRule="auto"/>
        <w:rPr>
          <w:rFonts w:ascii="Times New Roman" w:eastAsia="Times New Roman" w:hAnsi="Times New Roman" w:cs="Times New Roman"/>
          <w:sz w:val="24"/>
          <w:szCs w:val="24"/>
          <w:lang w:eastAsia="fr-FR"/>
        </w:rPr>
      </w:pPr>
      <w:r w:rsidRPr="00235557">
        <w:rPr>
          <w:rFonts w:ascii="Times New Roman" w:eastAsia="Times New Roman" w:hAnsi="Times New Roman" w:cs="Times New Roman"/>
          <w:sz w:val="24"/>
          <w:szCs w:val="24"/>
          <w:lang w:eastAsia="fr-FR"/>
        </w:rPr>
        <w:t>Revenu en France après l'amnistie de 1880, il continue son action politique. Il siège</w:t>
      </w:r>
      <w:r w:rsidR="00E11349">
        <w:rPr>
          <w:rFonts w:ascii="Times New Roman" w:eastAsia="Times New Roman" w:hAnsi="Times New Roman" w:cs="Times New Roman"/>
          <w:sz w:val="24"/>
          <w:szCs w:val="24"/>
          <w:lang w:eastAsia="fr-FR"/>
        </w:rPr>
        <w:t>ra</w:t>
      </w:r>
      <w:r w:rsidRPr="00235557">
        <w:rPr>
          <w:rFonts w:ascii="Times New Roman" w:eastAsia="Times New Roman" w:hAnsi="Times New Roman" w:cs="Times New Roman"/>
          <w:sz w:val="24"/>
          <w:szCs w:val="24"/>
          <w:lang w:eastAsia="fr-FR"/>
        </w:rPr>
        <w:t xml:space="preserve"> comme député </w:t>
      </w:r>
      <w:hyperlink r:id="rId15" w:tooltip="Parti républicain, radical et radical-socialiste" w:history="1">
        <w:r w:rsidRPr="00235557">
          <w:rPr>
            <w:rFonts w:ascii="Times New Roman" w:eastAsia="Times New Roman" w:hAnsi="Times New Roman" w:cs="Times New Roman"/>
            <w:sz w:val="24"/>
            <w:szCs w:val="24"/>
            <w:lang w:eastAsia="fr-FR"/>
          </w:rPr>
          <w:t>radical-socialiste</w:t>
        </w:r>
      </w:hyperlink>
      <w:r w:rsidRPr="00235557">
        <w:rPr>
          <w:rFonts w:ascii="Times New Roman" w:eastAsia="Times New Roman" w:hAnsi="Times New Roman" w:cs="Times New Roman"/>
          <w:sz w:val="24"/>
          <w:szCs w:val="24"/>
          <w:lang w:eastAsia="fr-FR"/>
        </w:rPr>
        <w:t xml:space="preserve"> du Lot-et-Garonne de 1898 à 1902</w:t>
      </w:r>
      <w:r w:rsidR="008550DD">
        <w:rPr>
          <w:rFonts w:ascii="Times New Roman" w:eastAsia="Times New Roman" w:hAnsi="Times New Roman" w:cs="Times New Roman"/>
          <w:sz w:val="24"/>
          <w:szCs w:val="24"/>
          <w:lang w:eastAsia="fr-FR"/>
        </w:rPr>
        <w:t>.</w:t>
      </w:r>
    </w:p>
    <w:p w:rsidR="0099709D" w:rsidRPr="000D5ACF" w:rsidRDefault="0099709D" w:rsidP="0099709D">
      <w:pPr>
        <w:rPr>
          <w:rFonts w:ascii="Times New Roman" w:hAnsi="Times New Roman" w:cs="Times New Roman"/>
          <w:sz w:val="24"/>
          <w:szCs w:val="24"/>
        </w:rPr>
      </w:pPr>
    </w:p>
    <w:p w:rsidR="00FA294A" w:rsidRDefault="00FA294A" w:rsidP="00FA294A">
      <w:pPr>
        <w:rPr>
          <w:rFonts w:ascii="Times New Roman" w:hAnsi="Times New Roman" w:cs="Times New Roman"/>
          <w:b/>
          <w:sz w:val="28"/>
          <w:szCs w:val="28"/>
        </w:rPr>
      </w:pPr>
      <w:r>
        <w:rPr>
          <w:rFonts w:ascii="Times New Roman" w:hAnsi="Times New Roman" w:cs="Times New Roman"/>
          <w:b/>
          <w:sz w:val="28"/>
          <w:szCs w:val="28"/>
        </w:rPr>
        <w:t xml:space="preserve">Léo </w:t>
      </w:r>
      <w:proofErr w:type="spellStart"/>
      <w:r>
        <w:rPr>
          <w:rFonts w:ascii="Times New Roman" w:hAnsi="Times New Roman" w:cs="Times New Roman"/>
          <w:b/>
          <w:sz w:val="28"/>
          <w:szCs w:val="28"/>
        </w:rPr>
        <w:t>Frankel</w:t>
      </w:r>
      <w:proofErr w:type="spellEnd"/>
    </w:p>
    <w:p w:rsidR="00F2127D" w:rsidRPr="004678AE" w:rsidRDefault="00D60F40" w:rsidP="00D60F40">
      <w:pPr>
        <w:spacing w:before="100" w:beforeAutospacing="1" w:after="100" w:afterAutospacing="1" w:line="240" w:lineRule="auto"/>
        <w:rPr>
          <w:rFonts w:ascii="Times New Roman" w:eastAsia="Times New Roman" w:hAnsi="Times New Roman" w:cs="Times New Roman"/>
          <w:b/>
          <w:i/>
          <w:sz w:val="24"/>
          <w:szCs w:val="24"/>
          <w:lang w:eastAsia="fr-FR"/>
        </w:rPr>
      </w:pPr>
      <w:r w:rsidRPr="00D60F40">
        <w:rPr>
          <w:rFonts w:ascii="Times New Roman" w:eastAsia="Times New Roman" w:hAnsi="Times New Roman" w:cs="Times New Roman"/>
          <w:sz w:val="24"/>
          <w:szCs w:val="24"/>
          <w:lang w:eastAsia="fr-FR"/>
        </w:rPr>
        <w:t xml:space="preserve">C'est un </w:t>
      </w:r>
      <w:r>
        <w:rPr>
          <w:rFonts w:ascii="Times New Roman" w:eastAsia="Times New Roman" w:hAnsi="Times New Roman" w:cs="Times New Roman"/>
          <w:sz w:val="24"/>
          <w:szCs w:val="24"/>
          <w:lang w:eastAsia="fr-FR"/>
        </w:rPr>
        <w:t>ouvrier bijoutier hongrois</w:t>
      </w:r>
      <w:r w:rsidRPr="00D60F40">
        <w:rPr>
          <w:rFonts w:ascii="Times New Roman" w:eastAsia="Times New Roman" w:hAnsi="Times New Roman" w:cs="Times New Roman"/>
          <w:sz w:val="24"/>
          <w:szCs w:val="24"/>
          <w:lang w:eastAsia="fr-FR"/>
        </w:rPr>
        <w:t>. Il séjourne en Allemagne et en Angleterre. Il s'installe à Lyo</w:t>
      </w:r>
      <w:r w:rsidR="00DA69FB">
        <w:rPr>
          <w:rFonts w:ascii="Times New Roman" w:eastAsia="Times New Roman" w:hAnsi="Times New Roman" w:cs="Times New Roman"/>
          <w:sz w:val="24"/>
          <w:szCs w:val="24"/>
          <w:lang w:eastAsia="fr-FR"/>
        </w:rPr>
        <w:t>n en 1867</w:t>
      </w:r>
      <w:r w:rsidR="00BD7368">
        <w:rPr>
          <w:rFonts w:ascii="Times New Roman" w:eastAsia="Times New Roman" w:hAnsi="Times New Roman" w:cs="Times New Roman"/>
          <w:sz w:val="24"/>
          <w:szCs w:val="24"/>
          <w:lang w:eastAsia="fr-FR"/>
        </w:rPr>
        <w:t xml:space="preserve"> avant de venir à Paris</w:t>
      </w:r>
      <w:r>
        <w:rPr>
          <w:rFonts w:ascii="Times New Roman" w:eastAsia="Times New Roman" w:hAnsi="Times New Roman" w:cs="Times New Roman"/>
          <w:sz w:val="24"/>
          <w:szCs w:val="24"/>
          <w:lang w:eastAsia="fr-FR"/>
        </w:rPr>
        <w:t xml:space="preserve">. </w:t>
      </w:r>
      <w:r w:rsidRPr="00D60F40">
        <w:rPr>
          <w:rFonts w:ascii="Times New Roman" w:eastAsia="Times New Roman" w:hAnsi="Times New Roman" w:cs="Times New Roman"/>
          <w:sz w:val="24"/>
          <w:szCs w:val="24"/>
          <w:lang w:eastAsia="fr-FR"/>
        </w:rPr>
        <w:t xml:space="preserve">Arrêté fin avril 1870, il est condamné à deux mois de prison, pour complot et appartenance à une société secrète (troisième procès de l'Internationale). </w:t>
      </w:r>
      <w:r w:rsidR="00F2127D">
        <w:rPr>
          <w:rFonts w:ascii="Times New Roman" w:eastAsia="Times New Roman" w:hAnsi="Times New Roman" w:cs="Times New Roman"/>
          <w:sz w:val="24"/>
          <w:szCs w:val="24"/>
          <w:lang w:eastAsia="fr-FR"/>
        </w:rPr>
        <w:t>Il déclare à ses juges </w:t>
      </w:r>
      <w:r w:rsidR="00F2127D" w:rsidRPr="004678AE">
        <w:rPr>
          <w:rFonts w:ascii="Times New Roman" w:eastAsia="Times New Roman" w:hAnsi="Times New Roman" w:cs="Times New Roman"/>
          <w:b/>
          <w:i/>
          <w:sz w:val="24"/>
          <w:szCs w:val="24"/>
          <w:lang w:eastAsia="fr-FR"/>
        </w:rPr>
        <w:t>: </w:t>
      </w:r>
      <w:r w:rsidR="00F2127D" w:rsidRPr="004678AE">
        <w:rPr>
          <w:b/>
          <w:i/>
        </w:rPr>
        <w:t>« L’Association internationale n’a pas pour but une augmentation du salaire des travailleurs, mais bien l’abolition complète du salariat, qui n’est qu’un esclavage déguisé »</w:t>
      </w:r>
      <w:r w:rsidR="00C52D3A" w:rsidRPr="004678AE">
        <w:rPr>
          <w:b/>
          <w:i/>
        </w:rPr>
        <w:t>.</w:t>
      </w:r>
    </w:p>
    <w:p w:rsidR="00D60F40" w:rsidRDefault="00733EC8" w:rsidP="00D60F4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BD7368" w:rsidRPr="00BD7368">
        <w:rPr>
          <w:rFonts w:ascii="Times New Roman" w:eastAsia="Times New Roman" w:hAnsi="Times New Roman" w:cs="Times New Roman"/>
          <w:sz w:val="24"/>
          <w:szCs w:val="24"/>
          <w:lang w:eastAsia="fr-FR"/>
        </w:rPr>
        <w:t>ibéré par l</w:t>
      </w:r>
      <w:r w:rsidR="00BD7368">
        <w:rPr>
          <w:rFonts w:ascii="Times New Roman" w:eastAsia="Times New Roman" w:hAnsi="Times New Roman" w:cs="Times New Roman"/>
          <w:sz w:val="24"/>
          <w:szCs w:val="24"/>
          <w:lang w:eastAsia="fr-FR"/>
        </w:rPr>
        <w:t xml:space="preserve">a proclamation de la République le </w:t>
      </w:r>
      <w:r>
        <w:rPr>
          <w:rFonts w:ascii="Times New Roman" w:eastAsia="Times New Roman" w:hAnsi="Times New Roman" w:cs="Times New Roman"/>
          <w:sz w:val="24"/>
          <w:szCs w:val="24"/>
          <w:lang w:eastAsia="fr-FR"/>
        </w:rPr>
        <w:t>4 septembre 1870,</w:t>
      </w:r>
      <w:r w:rsidR="00D60F40" w:rsidRPr="00D60F4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i</w:t>
      </w:r>
      <w:r w:rsidR="00D60F40" w:rsidRPr="00D60F40">
        <w:rPr>
          <w:rFonts w:ascii="Times New Roman" w:eastAsia="Times New Roman" w:hAnsi="Times New Roman" w:cs="Times New Roman"/>
          <w:sz w:val="24"/>
          <w:szCs w:val="24"/>
          <w:lang w:eastAsia="fr-FR"/>
        </w:rPr>
        <w:t xml:space="preserve">l devient membre de la </w:t>
      </w:r>
      <w:hyperlink r:id="rId16" w:tooltip="Garde nationale (1831)" w:history="1">
        <w:r w:rsidR="00D60F40" w:rsidRPr="008550DD">
          <w:rPr>
            <w:rFonts w:ascii="Times New Roman" w:eastAsia="Times New Roman" w:hAnsi="Times New Roman" w:cs="Times New Roman"/>
            <w:sz w:val="24"/>
            <w:szCs w:val="24"/>
            <w:lang w:eastAsia="fr-FR"/>
          </w:rPr>
          <w:t>Garde nationale</w:t>
        </w:r>
      </w:hyperlink>
      <w:r>
        <w:rPr>
          <w:rFonts w:ascii="Times New Roman" w:eastAsia="Times New Roman" w:hAnsi="Times New Roman" w:cs="Times New Roman"/>
          <w:sz w:val="24"/>
          <w:szCs w:val="24"/>
          <w:lang w:eastAsia="fr-FR"/>
        </w:rPr>
        <w:t xml:space="preserve"> puis</w:t>
      </w:r>
      <w:r w:rsidR="00D60F40" w:rsidRPr="00D60F40">
        <w:rPr>
          <w:rFonts w:ascii="Times New Roman" w:eastAsia="Times New Roman" w:hAnsi="Times New Roman" w:cs="Times New Roman"/>
          <w:sz w:val="24"/>
          <w:szCs w:val="24"/>
          <w:lang w:eastAsia="fr-FR"/>
        </w:rPr>
        <w:t xml:space="preserve"> membre du </w:t>
      </w:r>
      <w:hyperlink r:id="rId17" w:tooltip="Comité central républicain des Vingt arrondissements" w:history="1">
        <w:r w:rsidR="00D60F40" w:rsidRPr="008550DD">
          <w:rPr>
            <w:rFonts w:ascii="Times New Roman" w:eastAsia="Times New Roman" w:hAnsi="Times New Roman" w:cs="Times New Roman"/>
            <w:sz w:val="24"/>
            <w:szCs w:val="24"/>
            <w:lang w:eastAsia="fr-FR"/>
          </w:rPr>
          <w:t>Comité central républicain des Vingt arrondissements</w:t>
        </w:r>
      </w:hyperlink>
      <w:r>
        <w:rPr>
          <w:rFonts w:ascii="Times New Roman" w:eastAsia="Times New Roman" w:hAnsi="Times New Roman" w:cs="Times New Roman"/>
          <w:sz w:val="24"/>
          <w:szCs w:val="24"/>
          <w:lang w:eastAsia="fr-FR"/>
        </w:rPr>
        <w:t>. Il</w:t>
      </w:r>
      <w:r w:rsidR="00D60F40" w:rsidRPr="00D60F40">
        <w:rPr>
          <w:rFonts w:ascii="Times New Roman" w:eastAsia="Times New Roman" w:hAnsi="Times New Roman" w:cs="Times New Roman"/>
          <w:sz w:val="24"/>
          <w:szCs w:val="24"/>
          <w:lang w:eastAsia="fr-FR"/>
        </w:rPr>
        <w:t xml:space="preserve"> reconstitue, avec </w:t>
      </w:r>
      <w:hyperlink r:id="rId18" w:tooltip="Eugène Varlin" w:history="1">
        <w:r w:rsidR="00D60F40" w:rsidRPr="008550DD">
          <w:rPr>
            <w:rFonts w:ascii="Times New Roman" w:eastAsia="Times New Roman" w:hAnsi="Times New Roman" w:cs="Times New Roman"/>
            <w:sz w:val="24"/>
            <w:szCs w:val="24"/>
            <w:lang w:eastAsia="fr-FR"/>
          </w:rPr>
          <w:t>Eugène Varlin</w:t>
        </w:r>
      </w:hyperlink>
      <w:r w:rsidR="00D60F40" w:rsidRPr="00D60F40">
        <w:rPr>
          <w:rFonts w:ascii="Times New Roman" w:eastAsia="Times New Roman" w:hAnsi="Times New Roman" w:cs="Times New Roman"/>
          <w:sz w:val="24"/>
          <w:szCs w:val="24"/>
          <w:lang w:eastAsia="fr-FR"/>
        </w:rPr>
        <w:t>, le Comité fédéral de l'Internationale pour Paris.</w:t>
      </w:r>
    </w:p>
    <w:p w:rsidR="00733EC8" w:rsidRPr="004678AE" w:rsidRDefault="00733EC8" w:rsidP="00733EC8">
      <w:pPr>
        <w:spacing w:before="100" w:beforeAutospacing="1" w:after="100" w:afterAutospacing="1" w:line="240" w:lineRule="auto"/>
        <w:rPr>
          <w:rFonts w:ascii="Times New Roman" w:eastAsia="Times New Roman" w:hAnsi="Times New Roman" w:cs="Times New Roman"/>
          <w:b/>
          <w:i/>
          <w:sz w:val="24"/>
          <w:szCs w:val="24"/>
          <w:lang w:eastAsia="fr-FR"/>
        </w:rPr>
      </w:pPr>
      <w:r>
        <w:rPr>
          <w:rFonts w:ascii="Times New Roman" w:eastAsia="Times New Roman" w:hAnsi="Times New Roman" w:cs="Times New Roman"/>
          <w:sz w:val="24"/>
          <w:szCs w:val="24"/>
          <w:lang w:eastAsia="fr-FR"/>
        </w:rPr>
        <w:t xml:space="preserve">Son élection au Conseil de la Commune est confirmée par la commission de validation en ces termes : </w:t>
      </w:r>
      <w:r w:rsidRPr="004678AE">
        <w:rPr>
          <w:rFonts w:ascii="Times New Roman" w:eastAsia="Times New Roman" w:hAnsi="Times New Roman" w:cs="Times New Roman"/>
          <w:b/>
          <w:i/>
          <w:sz w:val="24"/>
          <w:szCs w:val="24"/>
          <w:lang w:eastAsia="fr-FR"/>
        </w:rPr>
        <w:t>«Considérant que le drapeau de la Commune est celui de la République universelle, considérant que toute cité a le droit de donner le titre de citoyen aux étrangers qui le servent, la commission est d’avis que les étrangers peuvent être admis et vous proposent l’admission du citoyen Fränkel »</w:t>
      </w:r>
    </w:p>
    <w:p w:rsidR="00D60F40" w:rsidRDefault="00D60F40" w:rsidP="00D60F40">
      <w:pPr>
        <w:spacing w:before="100" w:beforeAutospacing="1" w:after="100" w:afterAutospacing="1" w:line="240" w:lineRule="auto"/>
        <w:rPr>
          <w:rFonts w:ascii="Times New Roman" w:eastAsia="Times New Roman" w:hAnsi="Times New Roman" w:cs="Times New Roman"/>
          <w:sz w:val="24"/>
          <w:szCs w:val="24"/>
          <w:lang w:eastAsia="fr-FR"/>
        </w:rPr>
      </w:pPr>
      <w:r w:rsidRPr="00D60F40">
        <w:rPr>
          <w:rFonts w:ascii="Times New Roman" w:eastAsia="Times New Roman" w:hAnsi="Times New Roman" w:cs="Times New Roman"/>
          <w:sz w:val="24"/>
          <w:szCs w:val="24"/>
          <w:lang w:eastAsia="fr-FR"/>
        </w:rPr>
        <w:t xml:space="preserve">Il devient </w:t>
      </w:r>
      <w:r w:rsidR="00733EC8">
        <w:rPr>
          <w:rFonts w:ascii="Times New Roman" w:eastAsia="Times New Roman" w:hAnsi="Times New Roman" w:cs="Times New Roman"/>
          <w:sz w:val="24"/>
          <w:szCs w:val="24"/>
          <w:lang w:eastAsia="fr-FR"/>
        </w:rPr>
        <w:t xml:space="preserve">alors </w:t>
      </w:r>
      <w:r w:rsidRPr="00D60F40">
        <w:rPr>
          <w:rFonts w:ascii="Times New Roman" w:eastAsia="Times New Roman" w:hAnsi="Times New Roman" w:cs="Times New Roman"/>
          <w:sz w:val="24"/>
          <w:szCs w:val="24"/>
          <w:lang w:eastAsia="fr-FR"/>
        </w:rPr>
        <w:t>membre de la Commission du Travail et de l'Echange, puis de la Commission des Finances. Le 20 avril, il est nommé Délégué au Travai</w:t>
      </w:r>
      <w:r w:rsidR="00A43FF5">
        <w:rPr>
          <w:rFonts w:ascii="Times New Roman" w:eastAsia="Times New Roman" w:hAnsi="Times New Roman" w:cs="Times New Roman"/>
          <w:sz w:val="24"/>
          <w:szCs w:val="24"/>
          <w:lang w:eastAsia="fr-FR"/>
        </w:rPr>
        <w:t>l, à l'Industrie et à l'Echange, et fait ainsi office de ministre du travail de la Commune. Il fait décréter de nombreuses</w:t>
      </w:r>
      <w:r w:rsidRPr="00D60F40">
        <w:rPr>
          <w:rFonts w:ascii="Times New Roman" w:eastAsia="Times New Roman" w:hAnsi="Times New Roman" w:cs="Times New Roman"/>
          <w:sz w:val="24"/>
          <w:szCs w:val="24"/>
          <w:lang w:eastAsia="fr-FR"/>
        </w:rPr>
        <w:t xml:space="preserve"> mesures sociales</w:t>
      </w:r>
      <w:r w:rsidR="00A43FF5">
        <w:rPr>
          <w:rFonts w:ascii="Times New Roman" w:eastAsia="Times New Roman" w:hAnsi="Times New Roman" w:cs="Times New Roman"/>
          <w:sz w:val="24"/>
          <w:szCs w:val="24"/>
          <w:lang w:eastAsia="fr-FR"/>
        </w:rPr>
        <w:t>, dont</w:t>
      </w:r>
      <w:r w:rsidR="00C52D3A">
        <w:rPr>
          <w:rFonts w:ascii="Times New Roman" w:eastAsia="Times New Roman" w:hAnsi="Times New Roman" w:cs="Times New Roman"/>
          <w:sz w:val="24"/>
          <w:szCs w:val="24"/>
          <w:lang w:eastAsia="fr-FR"/>
        </w:rPr>
        <w:t> :</w:t>
      </w:r>
      <w:r w:rsidRPr="00D60F40">
        <w:rPr>
          <w:rFonts w:ascii="Times New Roman" w:eastAsia="Times New Roman" w:hAnsi="Times New Roman" w:cs="Times New Roman"/>
          <w:sz w:val="24"/>
          <w:szCs w:val="24"/>
          <w:lang w:eastAsia="fr-FR"/>
        </w:rPr>
        <w:t xml:space="preserve"> </w:t>
      </w:r>
    </w:p>
    <w:p w:rsidR="00F2127D" w:rsidRPr="00F2127D" w:rsidRDefault="00F2127D" w:rsidP="00F2127D">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t>décret du 16 avril demandant aux Chambres syndicales ouvrières de dresser une statistique des ateliers abandonnés et de remettre promptement en exploitation ces ateliers « par l’association coopérative des travail</w:t>
      </w:r>
      <w:r w:rsidR="00E8426C">
        <w:t>leurs qui y étaient employés » </w:t>
      </w:r>
      <w:r>
        <w:t xml:space="preserve"> </w:t>
      </w:r>
    </w:p>
    <w:p w:rsidR="00F2127D" w:rsidRPr="00F2127D" w:rsidRDefault="00F2127D" w:rsidP="00F2127D">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t xml:space="preserve">décret du 20 avril supprimant le travail de nuit pour les ouvriers boulangers </w:t>
      </w:r>
    </w:p>
    <w:p w:rsidR="00E8426C" w:rsidRPr="00E8426C" w:rsidRDefault="00F2127D" w:rsidP="00F2127D">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t xml:space="preserve">arrêté du 27 avril interdisant les amendes et retenues sur appointements et salaires. </w:t>
      </w:r>
    </w:p>
    <w:p w:rsidR="00F2127D" w:rsidRPr="00C824E8" w:rsidRDefault="00E8426C" w:rsidP="00C824E8">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C824E8">
        <w:rPr>
          <w:rFonts w:ascii="Times New Roman" w:eastAsia="Times New Roman" w:hAnsi="Times New Roman" w:cs="Times New Roman"/>
          <w:sz w:val="24"/>
          <w:szCs w:val="24"/>
          <w:lang w:eastAsia="fr-FR"/>
        </w:rPr>
        <w:lastRenderedPageBreak/>
        <w:t>I</w:t>
      </w:r>
      <w:r w:rsidR="00F2127D" w:rsidRPr="00C824E8">
        <w:rPr>
          <w:rFonts w:ascii="Times New Roman" w:eastAsia="Times New Roman" w:hAnsi="Times New Roman" w:cs="Times New Roman"/>
          <w:sz w:val="24"/>
          <w:szCs w:val="24"/>
          <w:lang w:eastAsia="fr-FR"/>
        </w:rPr>
        <w:t>l justifiait ainsi ses pro</w:t>
      </w:r>
      <w:r w:rsidR="00A43FF5">
        <w:rPr>
          <w:rFonts w:ascii="Times New Roman" w:eastAsia="Times New Roman" w:hAnsi="Times New Roman" w:cs="Times New Roman"/>
          <w:sz w:val="24"/>
          <w:szCs w:val="24"/>
          <w:lang w:eastAsia="fr-FR"/>
        </w:rPr>
        <w:t xml:space="preserve">positions lors de </w:t>
      </w:r>
      <w:r w:rsidR="00F2127D" w:rsidRPr="00C824E8">
        <w:rPr>
          <w:rFonts w:ascii="Times New Roman" w:eastAsia="Times New Roman" w:hAnsi="Times New Roman" w:cs="Times New Roman"/>
          <w:sz w:val="24"/>
          <w:szCs w:val="24"/>
          <w:lang w:eastAsia="fr-FR"/>
        </w:rPr>
        <w:t>la séance du 12 mai</w:t>
      </w:r>
      <w:r w:rsidR="00A43FF5">
        <w:rPr>
          <w:rFonts w:ascii="Times New Roman" w:eastAsia="Times New Roman" w:hAnsi="Times New Roman" w:cs="Times New Roman"/>
          <w:sz w:val="24"/>
          <w:szCs w:val="24"/>
          <w:lang w:eastAsia="fr-FR"/>
        </w:rPr>
        <w:t xml:space="preserve"> </w:t>
      </w:r>
      <w:r w:rsidR="00F2127D" w:rsidRPr="00C824E8">
        <w:rPr>
          <w:rFonts w:ascii="Times New Roman" w:eastAsia="Times New Roman" w:hAnsi="Times New Roman" w:cs="Times New Roman"/>
          <w:sz w:val="24"/>
          <w:szCs w:val="24"/>
          <w:lang w:eastAsia="fr-FR"/>
        </w:rPr>
        <w:t xml:space="preserve">: </w:t>
      </w:r>
      <w:r w:rsidR="00F2127D" w:rsidRPr="004678AE">
        <w:rPr>
          <w:b/>
        </w:rPr>
        <w:t>« La Révolution du 18 mars a été faite exclusivement par la classe ouvrière. Si nous ne faisons rien pour cette classe, nous qui avons pour principe l’égalité sociale, je ne vois pas la raison d’être de la Commune.</w:t>
      </w:r>
      <w:r w:rsidR="00F2127D">
        <w:t> »</w:t>
      </w:r>
    </w:p>
    <w:p w:rsidR="00D60F40" w:rsidRPr="00D60F40" w:rsidRDefault="00D60F40" w:rsidP="00D60F40">
      <w:pPr>
        <w:spacing w:before="100" w:beforeAutospacing="1" w:after="100" w:afterAutospacing="1" w:line="240" w:lineRule="auto"/>
        <w:rPr>
          <w:rFonts w:ascii="Times New Roman" w:eastAsia="Times New Roman" w:hAnsi="Times New Roman" w:cs="Times New Roman"/>
          <w:sz w:val="24"/>
          <w:szCs w:val="24"/>
          <w:lang w:eastAsia="fr-FR"/>
        </w:rPr>
      </w:pPr>
      <w:r w:rsidRPr="00D60F40">
        <w:rPr>
          <w:rFonts w:ascii="Times New Roman" w:eastAsia="Times New Roman" w:hAnsi="Times New Roman" w:cs="Times New Roman"/>
          <w:sz w:val="24"/>
          <w:szCs w:val="24"/>
          <w:lang w:eastAsia="fr-FR"/>
        </w:rPr>
        <w:t xml:space="preserve">Pendant la </w:t>
      </w:r>
      <w:hyperlink r:id="rId19" w:tooltip="Semaine sanglante" w:history="1">
        <w:r w:rsidRPr="008550DD">
          <w:rPr>
            <w:rFonts w:ascii="Times New Roman" w:eastAsia="Times New Roman" w:hAnsi="Times New Roman" w:cs="Times New Roman"/>
            <w:sz w:val="24"/>
            <w:szCs w:val="24"/>
            <w:lang w:eastAsia="fr-FR"/>
          </w:rPr>
          <w:t>Semaine sanglante</w:t>
        </w:r>
      </w:hyperlink>
      <w:r w:rsidRPr="00D60F40">
        <w:rPr>
          <w:rFonts w:ascii="Times New Roman" w:eastAsia="Times New Roman" w:hAnsi="Times New Roman" w:cs="Times New Roman"/>
          <w:sz w:val="24"/>
          <w:szCs w:val="24"/>
          <w:lang w:eastAsia="fr-FR"/>
        </w:rPr>
        <w:t xml:space="preserve">, il est blessé sur une barricade de la </w:t>
      </w:r>
      <w:hyperlink r:id="rId20" w:tooltip="Rue du Faubourg-Saint-Antoine" w:history="1">
        <w:r w:rsidRPr="008550DD">
          <w:rPr>
            <w:rFonts w:ascii="Times New Roman" w:eastAsia="Times New Roman" w:hAnsi="Times New Roman" w:cs="Times New Roman"/>
            <w:sz w:val="24"/>
            <w:szCs w:val="24"/>
            <w:lang w:eastAsia="fr-FR"/>
          </w:rPr>
          <w:t>rue du Faubourg-Saint-Antoine</w:t>
        </w:r>
      </w:hyperlink>
      <w:r w:rsidRPr="00D60F40">
        <w:rPr>
          <w:rFonts w:ascii="Times New Roman" w:eastAsia="Times New Roman" w:hAnsi="Times New Roman" w:cs="Times New Roman"/>
          <w:sz w:val="24"/>
          <w:szCs w:val="24"/>
          <w:lang w:eastAsia="fr-FR"/>
        </w:rPr>
        <w:t xml:space="preserve">. Il est sauvé par </w:t>
      </w:r>
      <w:hyperlink r:id="rId21" w:tooltip="Élisabeth Dmitrieff" w:history="1">
        <w:r w:rsidRPr="008550DD">
          <w:rPr>
            <w:rFonts w:ascii="Times New Roman" w:eastAsia="Times New Roman" w:hAnsi="Times New Roman" w:cs="Times New Roman"/>
            <w:sz w:val="24"/>
            <w:szCs w:val="24"/>
            <w:lang w:eastAsia="fr-FR"/>
          </w:rPr>
          <w:t xml:space="preserve">Élisabeth </w:t>
        </w:r>
        <w:proofErr w:type="spellStart"/>
        <w:r w:rsidRPr="008550DD">
          <w:rPr>
            <w:rFonts w:ascii="Times New Roman" w:eastAsia="Times New Roman" w:hAnsi="Times New Roman" w:cs="Times New Roman"/>
            <w:sz w:val="24"/>
            <w:szCs w:val="24"/>
            <w:lang w:eastAsia="fr-FR"/>
          </w:rPr>
          <w:t>Dmitrieff</w:t>
        </w:r>
        <w:proofErr w:type="spellEnd"/>
      </w:hyperlink>
      <w:r w:rsidRPr="00D60F40">
        <w:rPr>
          <w:rFonts w:ascii="Times New Roman" w:eastAsia="Times New Roman" w:hAnsi="Times New Roman" w:cs="Times New Roman"/>
          <w:sz w:val="24"/>
          <w:szCs w:val="24"/>
          <w:lang w:eastAsia="fr-FR"/>
        </w:rPr>
        <w:t xml:space="preserve">, </w:t>
      </w:r>
      <w:r w:rsidR="00684681">
        <w:rPr>
          <w:rFonts w:ascii="Times New Roman" w:eastAsia="Times New Roman" w:hAnsi="Times New Roman" w:cs="Times New Roman"/>
          <w:sz w:val="24"/>
          <w:szCs w:val="24"/>
          <w:lang w:eastAsia="fr-FR"/>
        </w:rPr>
        <w:t xml:space="preserve">une des </w:t>
      </w:r>
      <w:r w:rsidRPr="00D60F40">
        <w:rPr>
          <w:rFonts w:ascii="Times New Roman" w:eastAsia="Times New Roman" w:hAnsi="Times New Roman" w:cs="Times New Roman"/>
          <w:sz w:val="24"/>
          <w:szCs w:val="24"/>
          <w:lang w:eastAsia="fr-FR"/>
        </w:rPr>
        <w:t>fond</w:t>
      </w:r>
      <w:r w:rsidR="00A43FF5">
        <w:rPr>
          <w:rFonts w:ascii="Times New Roman" w:eastAsia="Times New Roman" w:hAnsi="Times New Roman" w:cs="Times New Roman"/>
          <w:sz w:val="24"/>
          <w:szCs w:val="24"/>
          <w:lang w:eastAsia="fr-FR"/>
        </w:rPr>
        <w:t>atrice</w:t>
      </w:r>
      <w:r w:rsidR="00EF7752">
        <w:rPr>
          <w:rFonts w:ascii="Times New Roman" w:eastAsia="Times New Roman" w:hAnsi="Times New Roman" w:cs="Times New Roman"/>
          <w:sz w:val="24"/>
          <w:szCs w:val="24"/>
          <w:lang w:eastAsia="fr-FR"/>
        </w:rPr>
        <w:t>s</w:t>
      </w:r>
      <w:r w:rsidR="00A43FF5">
        <w:rPr>
          <w:rFonts w:ascii="Times New Roman" w:eastAsia="Times New Roman" w:hAnsi="Times New Roman" w:cs="Times New Roman"/>
          <w:sz w:val="24"/>
          <w:szCs w:val="24"/>
          <w:lang w:eastAsia="fr-FR"/>
        </w:rPr>
        <w:t xml:space="preserve"> de l'Union des Femmes et </w:t>
      </w:r>
      <w:r w:rsidRPr="00D60F40">
        <w:rPr>
          <w:rFonts w:ascii="Times New Roman" w:eastAsia="Times New Roman" w:hAnsi="Times New Roman" w:cs="Times New Roman"/>
          <w:sz w:val="24"/>
          <w:szCs w:val="24"/>
          <w:lang w:eastAsia="fr-FR"/>
        </w:rPr>
        <w:t>réussit à é</w:t>
      </w:r>
      <w:r w:rsidR="00A43FF5">
        <w:rPr>
          <w:rFonts w:ascii="Times New Roman" w:eastAsia="Times New Roman" w:hAnsi="Times New Roman" w:cs="Times New Roman"/>
          <w:sz w:val="24"/>
          <w:szCs w:val="24"/>
          <w:lang w:eastAsia="fr-FR"/>
        </w:rPr>
        <w:t>chapper aux soldats versaillais. Il</w:t>
      </w:r>
      <w:r w:rsidRPr="00D60F40">
        <w:rPr>
          <w:rFonts w:ascii="Times New Roman" w:eastAsia="Times New Roman" w:hAnsi="Times New Roman" w:cs="Times New Roman"/>
          <w:sz w:val="24"/>
          <w:szCs w:val="24"/>
          <w:lang w:eastAsia="fr-FR"/>
        </w:rPr>
        <w:t xml:space="preserve"> se réfugie en Suisse puis en Angleterre. Le 19 octobre 1872, le sixième Conseil de guerre, le condamne à mort par contumace.</w:t>
      </w:r>
    </w:p>
    <w:p w:rsidR="00BD7368" w:rsidRDefault="00D60F40" w:rsidP="00D60F40">
      <w:pPr>
        <w:spacing w:before="100" w:beforeAutospacing="1" w:after="100" w:afterAutospacing="1" w:line="240" w:lineRule="auto"/>
        <w:rPr>
          <w:rFonts w:ascii="Times New Roman" w:eastAsia="Times New Roman" w:hAnsi="Times New Roman" w:cs="Times New Roman"/>
          <w:sz w:val="24"/>
          <w:szCs w:val="24"/>
          <w:lang w:eastAsia="fr-FR"/>
        </w:rPr>
      </w:pPr>
      <w:r w:rsidRPr="00D60F40">
        <w:rPr>
          <w:rFonts w:ascii="Times New Roman" w:eastAsia="Times New Roman" w:hAnsi="Times New Roman" w:cs="Times New Roman"/>
          <w:sz w:val="24"/>
          <w:szCs w:val="24"/>
          <w:lang w:eastAsia="fr-FR"/>
        </w:rPr>
        <w:t xml:space="preserve">En Angleterre, il rejoint </w:t>
      </w:r>
      <w:hyperlink r:id="rId22" w:tooltip="Karl Marx" w:history="1">
        <w:r w:rsidRPr="008550DD">
          <w:rPr>
            <w:rFonts w:ascii="Times New Roman" w:eastAsia="Times New Roman" w:hAnsi="Times New Roman" w:cs="Times New Roman"/>
            <w:sz w:val="24"/>
            <w:szCs w:val="24"/>
            <w:lang w:eastAsia="fr-FR"/>
          </w:rPr>
          <w:t>Karl Marx</w:t>
        </w:r>
      </w:hyperlink>
      <w:r w:rsidRPr="00D60F40">
        <w:rPr>
          <w:rFonts w:ascii="Times New Roman" w:eastAsia="Times New Roman" w:hAnsi="Times New Roman" w:cs="Times New Roman"/>
          <w:sz w:val="24"/>
          <w:szCs w:val="24"/>
          <w:lang w:eastAsia="fr-FR"/>
        </w:rPr>
        <w:t xml:space="preserve"> et l'Internationale</w:t>
      </w:r>
      <w:r>
        <w:rPr>
          <w:rFonts w:ascii="Times New Roman" w:eastAsia="Times New Roman" w:hAnsi="Times New Roman" w:cs="Times New Roman"/>
          <w:sz w:val="24"/>
          <w:szCs w:val="24"/>
          <w:lang w:eastAsia="fr-FR"/>
        </w:rPr>
        <w:t xml:space="preserve">. </w:t>
      </w:r>
      <w:r w:rsidRPr="00D60F40">
        <w:rPr>
          <w:rFonts w:ascii="Times New Roman" w:eastAsia="Times New Roman" w:hAnsi="Times New Roman" w:cs="Times New Roman"/>
          <w:sz w:val="24"/>
          <w:szCs w:val="24"/>
          <w:lang w:eastAsia="fr-FR"/>
        </w:rPr>
        <w:t>En 1875, il passe en Allemagne d'où il est expulsé, puis en Autr</w:t>
      </w:r>
      <w:r w:rsidR="00BD7368">
        <w:rPr>
          <w:rFonts w:ascii="Times New Roman" w:eastAsia="Times New Roman" w:hAnsi="Times New Roman" w:cs="Times New Roman"/>
          <w:sz w:val="24"/>
          <w:szCs w:val="24"/>
          <w:lang w:eastAsia="fr-FR"/>
        </w:rPr>
        <w:t>iche où il est arrêté</w:t>
      </w:r>
      <w:r w:rsidRPr="00D60F40">
        <w:rPr>
          <w:rFonts w:ascii="Times New Roman" w:eastAsia="Times New Roman" w:hAnsi="Times New Roman" w:cs="Times New Roman"/>
          <w:sz w:val="24"/>
          <w:szCs w:val="24"/>
          <w:lang w:eastAsia="fr-FR"/>
        </w:rPr>
        <w:t>. Libéré en 1876, il se rend en Hongrie où il organise le Pa</w:t>
      </w:r>
      <w:r w:rsidR="00BD7368">
        <w:rPr>
          <w:rFonts w:ascii="Times New Roman" w:eastAsia="Times New Roman" w:hAnsi="Times New Roman" w:cs="Times New Roman"/>
          <w:sz w:val="24"/>
          <w:szCs w:val="24"/>
          <w:lang w:eastAsia="fr-FR"/>
        </w:rPr>
        <w:t>rti ouvrier</w:t>
      </w:r>
      <w:r w:rsidRPr="00D60F40">
        <w:rPr>
          <w:rFonts w:ascii="Times New Roman" w:eastAsia="Times New Roman" w:hAnsi="Times New Roman" w:cs="Times New Roman"/>
          <w:sz w:val="24"/>
          <w:szCs w:val="24"/>
          <w:lang w:eastAsia="fr-FR"/>
        </w:rPr>
        <w:t xml:space="preserve">. En mars 1881, il est condamné à dix huit mois de prison. </w:t>
      </w:r>
    </w:p>
    <w:p w:rsidR="00D60F40" w:rsidRDefault="00D60F40" w:rsidP="00D60F40">
      <w:pPr>
        <w:spacing w:before="100" w:beforeAutospacing="1" w:after="100" w:afterAutospacing="1" w:line="240" w:lineRule="auto"/>
        <w:rPr>
          <w:rFonts w:ascii="Times New Roman" w:eastAsia="Times New Roman" w:hAnsi="Times New Roman" w:cs="Times New Roman"/>
          <w:sz w:val="24"/>
          <w:szCs w:val="24"/>
          <w:lang w:eastAsia="fr-FR"/>
        </w:rPr>
      </w:pPr>
      <w:r w:rsidRPr="00D60F40">
        <w:rPr>
          <w:rFonts w:ascii="Times New Roman" w:eastAsia="Times New Roman" w:hAnsi="Times New Roman" w:cs="Times New Roman"/>
          <w:sz w:val="24"/>
          <w:szCs w:val="24"/>
          <w:lang w:eastAsia="fr-FR"/>
        </w:rPr>
        <w:t xml:space="preserve">En 1890, il revient en France et participe au Congrès fondateur de la </w:t>
      </w:r>
      <w:hyperlink r:id="rId23" w:tooltip="Internationale ouvrière" w:history="1">
        <w:r w:rsidRPr="008550DD">
          <w:rPr>
            <w:rFonts w:ascii="Times New Roman" w:eastAsia="Times New Roman" w:hAnsi="Times New Roman" w:cs="Times New Roman"/>
            <w:sz w:val="24"/>
            <w:szCs w:val="24"/>
            <w:lang w:eastAsia="fr-FR"/>
          </w:rPr>
          <w:t>Deuxième internationale</w:t>
        </w:r>
      </w:hyperlink>
      <w:r w:rsidRPr="00D60F40">
        <w:rPr>
          <w:rFonts w:ascii="Times New Roman" w:eastAsia="Times New Roman" w:hAnsi="Times New Roman" w:cs="Times New Roman"/>
          <w:sz w:val="24"/>
          <w:szCs w:val="24"/>
          <w:lang w:eastAsia="fr-FR"/>
        </w:rPr>
        <w:t xml:space="preserve">. Sans grands revenus, </w:t>
      </w:r>
      <w:r>
        <w:rPr>
          <w:rFonts w:ascii="Times New Roman" w:eastAsia="Times New Roman" w:hAnsi="Times New Roman" w:cs="Times New Roman"/>
          <w:sz w:val="24"/>
          <w:szCs w:val="24"/>
          <w:lang w:eastAsia="fr-FR"/>
        </w:rPr>
        <w:t>i</w:t>
      </w:r>
      <w:r w:rsidRPr="00D60F40">
        <w:rPr>
          <w:rFonts w:ascii="Times New Roman" w:eastAsia="Times New Roman" w:hAnsi="Times New Roman" w:cs="Times New Roman"/>
          <w:sz w:val="24"/>
          <w:szCs w:val="24"/>
          <w:lang w:eastAsia="fr-FR"/>
        </w:rPr>
        <w:t xml:space="preserve">l meurt d'une pneumonie en 1896. </w:t>
      </w:r>
    </w:p>
    <w:p w:rsidR="00E8426C" w:rsidRDefault="00D60F40" w:rsidP="00D60F40">
      <w:pPr>
        <w:spacing w:before="100" w:beforeAutospacing="1" w:after="100" w:afterAutospacing="1" w:line="240" w:lineRule="auto"/>
        <w:rPr>
          <w:rFonts w:ascii="Times New Roman" w:eastAsia="Times New Roman" w:hAnsi="Times New Roman" w:cs="Times New Roman"/>
          <w:sz w:val="24"/>
          <w:szCs w:val="24"/>
          <w:lang w:eastAsia="fr-FR"/>
        </w:rPr>
      </w:pPr>
      <w:r w:rsidRPr="00D60F40">
        <w:rPr>
          <w:rFonts w:ascii="Times New Roman" w:eastAsia="Times New Roman" w:hAnsi="Times New Roman" w:cs="Times New Roman"/>
          <w:sz w:val="24"/>
          <w:szCs w:val="24"/>
          <w:lang w:eastAsia="fr-FR"/>
        </w:rPr>
        <w:t xml:space="preserve">Il est inhumé au </w:t>
      </w:r>
      <w:hyperlink r:id="rId24" w:tooltip="Cimetière du Père-Lachaise" w:history="1">
        <w:r w:rsidRPr="008550DD">
          <w:rPr>
            <w:rFonts w:ascii="Times New Roman" w:eastAsia="Times New Roman" w:hAnsi="Times New Roman" w:cs="Times New Roman"/>
            <w:sz w:val="24"/>
            <w:szCs w:val="24"/>
            <w:lang w:eastAsia="fr-FR"/>
          </w:rPr>
          <w:t>cimetière du Père-Lachaise</w:t>
        </w:r>
      </w:hyperlink>
      <w:r w:rsidR="00BD7368">
        <w:rPr>
          <w:rFonts w:ascii="Times New Roman" w:eastAsia="Times New Roman" w:hAnsi="Times New Roman" w:cs="Times New Roman"/>
          <w:sz w:val="24"/>
          <w:szCs w:val="24"/>
          <w:lang w:eastAsia="fr-FR"/>
        </w:rPr>
        <w:t xml:space="preserve">. </w:t>
      </w:r>
      <w:r w:rsidR="00A43FF5">
        <w:rPr>
          <w:rFonts w:ascii="Times New Roman" w:eastAsia="Times New Roman" w:hAnsi="Times New Roman" w:cs="Times New Roman"/>
          <w:sz w:val="24"/>
          <w:szCs w:val="24"/>
          <w:lang w:eastAsia="fr-FR"/>
        </w:rPr>
        <w:t>S</w:t>
      </w:r>
      <w:r w:rsidR="00BD7368">
        <w:rPr>
          <w:rFonts w:ascii="Times New Roman" w:eastAsia="Times New Roman" w:hAnsi="Times New Roman" w:cs="Times New Roman"/>
          <w:sz w:val="24"/>
          <w:szCs w:val="24"/>
          <w:lang w:eastAsia="fr-FR"/>
        </w:rPr>
        <w:t>on testament </w:t>
      </w:r>
      <w:r w:rsidR="00A43FF5">
        <w:rPr>
          <w:rFonts w:ascii="Times New Roman" w:eastAsia="Times New Roman" w:hAnsi="Times New Roman" w:cs="Times New Roman"/>
          <w:sz w:val="24"/>
          <w:szCs w:val="24"/>
          <w:lang w:eastAsia="fr-FR"/>
        </w:rPr>
        <w:t xml:space="preserve">déclare </w:t>
      </w:r>
      <w:r w:rsidR="00BD7368">
        <w:rPr>
          <w:rFonts w:ascii="Times New Roman" w:eastAsia="Times New Roman" w:hAnsi="Times New Roman" w:cs="Times New Roman"/>
          <w:sz w:val="24"/>
          <w:szCs w:val="24"/>
          <w:lang w:eastAsia="fr-FR"/>
        </w:rPr>
        <w:t>:</w:t>
      </w:r>
    </w:p>
    <w:p w:rsidR="00D60F40" w:rsidRPr="004678AE" w:rsidRDefault="00E8426C" w:rsidP="00D60F40">
      <w:pPr>
        <w:spacing w:before="100" w:beforeAutospacing="1" w:after="100" w:afterAutospacing="1" w:line="240" w:lineRule="auto"/>
        <w:rPr>
          <w:rFonts w:ascii="Times New Roman" w:eastAsia="Times New Roman" w:hAnsi="Times New Roman" w:cs="Times New Roman"/>
          <w:b/>
          <w:i/>
          <w:sz w:val="24"/>
          <w:szCs w:val="24"/>
          <w:lang w:eastAsia="fr-FR"/>
        </w:rPr>
      </w:pPr>
      <w:r w:rsidRPr="004678AE">
        <w:rPr>
          <w:b/>
          <w:i/>
        </w:rPr>
        <w:t>« Mon enterrement doit être aussi simple que celui des derniers crève-de-faim</w:t>
      </w:r>
      <w:proofErr w:type="gramStart"/>
      <w:r w:rsidRPr="004678AE">
        <w:rPr>
          <w:b/>
          <w:i/>
        </w:rPr>
        <w:t>.</w:t>
      </w:r>
      <w:proofErr w:type="gramEnd"/>
      <w:r w:rsidRPr="004678AE">
        <w:rPr>
          <w:b/>
          <w:i/>
        </w:rPr>
        <w:br/>
        <w:t xml:space="preserve">« La seule distinction que je demande c’est d’envelopper mon corps dans un drapeau rouge, le drapeau du prolétariat international, pour l’émancipation duquel j’ai donné la meilleure part de ma vie et pour laquelle j’ai toujours été prêt à la sacrifier. » </w:t>
      </w:r>
      <w:r w:rsidR="00D60F40" w:rsidRPr="004678AE">
        <w:rPr>
          <w:rFonts w:ascii="Times New Roman" w:eastAsia="Times New Roman" w:hAnsi="Times New Roman" w:cs="Times New Roman"/>
          <w:b/>
          <w:i/>
          <w:sz w:val="24"/>
          <w:szCs w:val="24"/>
          <w:lang w:eastAsia="fr-FR"/>
        </w:rPr>
        <w:t xml:space="preserve"> </w:t>
      </w:r>
    </w:p>
    <w:p w:rsidR="0099709D" w:rsidRPr="008550DD" w:rsidRDefault="0099709D" w:rsidP="008550DD">
      <w:pPr>
        <w:spacing w:before="100" w:beforeAutospacing="1" w:after="100" w:afterAutospacing="1" w:line="240" w:lineRule="auto"/>
        <w:rPr>
          <w:rFonts w:ascii="Times New Roman" w:eastAsia="Times New Roman" w:hAnsi="Times New Roman" w:cs="Times New Roman"/>
          <w:sz w:val="24"/>
          <w:szCs w:val="24"/>
          <w:lang w:eastAsia="fr-FR"/>
        </w:rPr>
      </w:pPr>
    </w:p>
    <w:p w:rsidR="0099709D" w:rsidRPr="0099709D" w:rsidRDefault="0099709D" w:rsidP="000D5ACF">
      <w:pPr>
        <w:rPr>
          <w:rFonts w:ascii="Times New Roman" w:hAnsi="Times New Roman" w:cs="Times New Roman"/>
          <w:sz w:val="24"/>
          <w:szCs w:val="24"/>
        </w:rPr>
      </w:pPr>
    </w:p>
    <w:p w:rsidR="000D5ACF" w:rsidRPr="000D5ACF" w:rsidRDefault="000D5ACF" w:rsidP="000D5ACF">
      <w:pPr>
        <w:rPr>
          <w:rFonts w:ascii="Times New Roman" w:hAnsi="Times New Roman" w:cs="Times New Roman"/>
          <w:b/>
          <w:sz w:val="28"/>
          <w:szCs w:val="28"/>
        </w:rPr>
      </w:pPr>
      <w:r>
        <w:rPr>
          <w:rFonts w:ascii="Times New Roman" w:hAnsi="Times New Roman" w:cs="Times New Roman"/>
          <w:b/>
          <w:sz w:val="28"/>
          <w:szCs w:val="28"/>
        </w:rPr>
        <w:t>Emile Duval</w:t>
      </w:r>
    </w:p>
    <w:p w:rsidR="005C6C6D" w:rsidRDefault="005C6C6D" w:rsidP="00D60F40">
      <w:pPr>
        <w:pStyle w:val="NormalWeb"/>
      </w:pPr>
      <w:r>
        <w:t>C’est un o</w:t>
      </w:r>
      <w:r w:rsidR="00D60F40">
        <w:t xml:space="preserve">uvrier fondeur en fer, il fait partie des groupes de combat </w:t>
      </w:r>
      <w:hyperlink r:id="rId25" w:tooltip="Auguste Blanqui" w:history="1">
        <w:r w:rsidR="00D60F40" w:rsidRPr="008550DD">
          <w:t>blanquistes</w:t>
        </w:r>
      </w:hyperlink>
      <w:r w:rsidR="00D60F40">
        <w:t>. En avril 1870, il organise une grève, victorieuse, des fondeurs</w:t>
      </w:r>
      <w:r>
        <w:t xml:space="preserve"> qui </w:t>
      </w:r>
      <w:proofErr w:type="gramStart"/>
      <w:r>
        <w:t>dure</w:t>
      </w:r>
      <w:proofErr w:type="gramEnd"/>
      <w:r>
        <w:t xml:space="preserve"> 4 mois</w:t>
      </w:r>
      <w:r w:rsidR="00D60F40">
        <w:t xml:space="preserve">. </w:t>
      </w:r>
      <w:r w:rsidR="00E24E99">
        <w:t>Son intelligence et sa grande activité lui donnait une puissante autorité auprès de ses compagnons.</w:t>
      </w:r>
    </w:p>
    <w:p w:rsidR="00D60F40" w:rsidRDefault="00D60F40" w:rsidP="00D60F40">
      <w:pPr>
        <w:pStyle w:val="NormalWeb"/>
      </w:pPr>
      <w:r>
        <w:t>Il est condamné à deux mois de prison au 3</w:t>
      </w:r>
      <w:r w:rsidRPr="008550DD">
        <w:t>e</w:t>
      </w:r>
      <w:r>
        <w:t xml:space="preserve"> procès de l'Internationale.</w:t>
      </w:r>
      <w:r w:rsidR="005C6C6D">
        <w:t xml:space="preserve"> Il sera</w:t>
      </w:r>
      <w:r>
        <w:t xml:space="preserve"> libéré par la proclamation de la Républ</w:t>
      </w:r>
      <w:r w:rsidR="00C52D3A">
        <w:t>ique le 4 septembre 1870. Il devient</w:t>
      </w:r>
      <w:r>
        <w:t xml:space="preserve"> délégué au </w:t>
      </w:r>
      <w:hyperlink r:id="rId26" w:tooltip="Comité central républicain des Vingt arrondissements" w:history="1">
        <w:r w:rsidRPr="008550DD">
          <w:t>Comité central républicain des Vingt arrondissements</w:t>
        </w:r>
      </w:hyperlink>
      <w:r>
        <w:t xml:space="preserve"> et participe aux mouvements insurrectionnels du </w:t>
      </w:r>
      <w:hyperlink r:id="rId27" w:tooltip="Soulèvement du 31 octobre 1870" w:history="1">
        <w:r w:rsidRPr="008550DD">
          <w:t>31 octobre 1870</w:t>
        </w:r>
      </w:hyperlink>
      <w:r>
        <w:t xml:space="preserve"> et du </w:t>
      </w:r>
      <w:hyperlink r:id="rId28" w:tooltip="Soulèvement du 22 janvier 1871" w:history="1">
        <w:r w:rsidRPr="008550DD">
          <w:t>22 janvier 1871</w:t>
        </w:r>
      </w:hyperlink>
      <w:r>
        <w:t xml:space="preserve">. </w:t>
      </w:r>
      <w:r w:rsidR="005C6C6D">
        <w:t>I</w:t>
      </w:r>
      <w:r w:rsidR="00C32BA6">
        <w:t>l fut un des signataires de l’Affiche rouge du 6 janvier 1871.</w:t>
      </w:r>
    </w:p>
    <w:p w:rsidR="00DA69FB" w:rsidRDefault="00DA69FB" w:rsidP="00D60F40">
      <w:pPr>
        <w:pStyle w:val="NormalWeb"/>
      </w:pPr>
      <w:r>
        <w:t xml:space="preserve">Pendant le </w:t>
      </w:r>
      <w:hyperlink r:id="rId29" w:tooltip="Soulèvement du 18 mars 1871" w:history="1">
        <w:r w:rsidRPr="008550DD">
          <w:t>soulèvement du 18 mars</w:t>
        </w:r>
      </w:hyperlink>
      <w:r>
        <w:t xml:space="preserve"> il se rend maître d'une grande partie de la rive gauche de Paris et de la Préfecture de police. Le 3 avril 1871, il est nommé général de la Commune.</w:t>
      </w:r>
    </w:p>
    <w:p w:rsidR="00235557" w:rsidRDefault="00DA69FB" w:rsidP="00D60F40">
      <w:pPr>
        <w:pStyle w:val="NormalWeb"/>
      </w:pPr>
      <w:r>
        <w:t xml:space="preserve">Il dirige l’une des colonnes de la sortie sur Versailles du 3 avril. Arrêté sur le plateau de Châtillon, il est fusillé au Petit-Clamart, le 4 avril 1871, sur ordre du général </w:t>
      </w:r>
      <w:hyperlink r:id="rId30" w:tooltip="Joseph Vinoy" w:history="1">
        <w:r w:rsidRPr="008550DD">
          <w:t>Vinoy</w:t>
        </w:r>
      </w:hyperlink>
      <w:r w:rsidR="00235557">
        <w:t>.</w:t>
      </w:r>
    </w:p>
    <w:p w:rsidR="00E67C38" w:rsidRPr="004678AE" w:rsidRDefault="00186290" w:rsidP="00E67C38">
      <w:pPr>
        <w:pStyle w:val="NormalWeb"/>
        <w:rPr>
          <w:b/>
        </w:rPr>
      </w:pPr>
      <w:r w:rsidRPr="00186290">
        <w:t xml:space="preserve">L’historien </w:t>
      </w:r>
      <w:r w:rsidR="001B5138">
        <w:t xml:space="preserve">Louis </w:t>
      </w:r>
      <w:proofErr w:type="spellStart"/>
      <w:r w:rsidRPr="00186290">
        <w:t>Dubreuilh</w:t>
      </w:r>
      <w:proofErr w:type="spellEnd"/>
      <w:r w:rsidRPr="00186290">
        <w:t xml:space="preserve"> dit de lui </w:t>
      </w:r>
      <w:r w:rsidRPr="004678AE">
        <w:rPr>
          <w:b/>
        </w:rPr>
        <w:t>:</w:t>
      </w:r>
      <w:r w:rsidRPr="004678AE">
        <w:rPr>
          <w:b/>
          <w:i/>
        </w:rPr>
        <w:t xml:space="preserve"> </w:t>
      </w:r>
      <w:r w:rsidR="00E67C38" w:rsidRPr="004678AE">
        <w:rPr>
          <w:b/>
          <w:i/>
        </w:rPr>
        <w:t>« Avec Duval tombait l’un des meilleurs soldats de la Révolution. S’il n’avait pas les aptitudes du général de métier, il possédait à un degré éminent celles du conducteur de foule qui mène à l’assaut des Tuileries et jette bas les trônes et les Bastilles. Peu d’hommes ont exercé pareil ascendant sur les masses.»</w:t>
      </w:r>
      <w:r w:rsidR="00E67C38" w:rsidRPr="004678AE">
        <w:rPr>
          <w:b/>
        </w:rPr>
        <w:t xml:space="preserve"> </w:t>
      </w:r>
    </w:p>
    <w:p w:rsidR="00DA69FB" w:rsidRPr="004678AE" w:rsidRDefault="00DA69FB" w:rsidP="00D60F40">
      <w:pPr>
        <w:pStyle w:val="NormalWeb"/>
        <w:rPr>
          <w:b/>
        </w:rPr>
      </w:pPr>
      <w:r>
        <w:lastRenderedPageBreak/>
        <w:t>Ce meurtre soulève l’indig</w:t>
      </w:r>
      <w:r w:rsidR="00186290">
        <w:t>nation des communards. L</w:t>
      </w:r>
      <w:r>
        <w:t xml:space="preserve">e 17 avril, sur proposition de Léo </w:t>
      </w:r>
      <w:proofErr w:type="spellStart"/>
      <w:r>
        <w:t>Frankel</w:t>
      </w:r>
      <w:proofErr w:type="spellEnd"/>
      <w:r w:rsidR="00235557">
        <w:t xml:space="preserve">, le conseil de la Commune décrète : </w:t>
      </w:r>
      <w:r w:rsidR="00235557" w:rsidRPr="004678AE">
        <w:rPr>
          <w:b/>
        </w:rPr>
        <w:t>« La p</w:t>
      </w:r>
      <w:r w:rsidRPr="004678AE">
        <w:rPr>
          <w:b/>
        </w:rPr>
        <w:t>lace d’Italie</w:t>
      </w:r>
      <w:r w:rsidR="00235557" w:rsidRPr="004678AE">
        <w:rPr>
          <w:b/>
        </w:rPr>
        <w:t>, située dans le 13</w:t>
      </w:r>
      <w:r w:rsidR="00235557" w:rsidRPr="004678AE">
        <w:rPr>
          <w:b/>
          <w:vertAlign w:val="superscript"/>
        </w:rPr>
        <w:t>e</w:t>
      </w:r>
      <w:r w:rsidR="00235557" w:rsidRPr="004678AE">
        <w:rPr>
          <w:b/>
        </w:rPr>
        <w:t xml:space="preserve"> arrondissement s’appellera dorénavant place DUVAL »</w:t>
      </w:r>
      <w:r w:rsidR="00A43FF5" w:rsidRPr="004678AE">
        <w:rPr>
          <w:b/>
        </w:rPr>
        <w:t>.</w:t>
      </w:r>
    </w:p>
    <w:p w:rsidR="00076343" w:rsidRPr="000A48A9" w:rsidRDefault="00186290" w:rsidP="00D60F40">
      <w:pPr>
        <w:pStyle w:val="NormalWeb"/>
        <w:rPr>
          <w:b/>
        </w:rPr>
      </w:pPr>
      <w:r w:rsidRPr="000A48A9">
        <w:rPr>
          <w:b/>
        </w:rPr>
        <w:t>Vive la Commune ! Vive la place Duval !</w:t>
      </w:r>
    </w:p>
    <w:p w:rsidR="00D60F40" w:rsidRPr="00A43FF5" w:rsidRDefault="00D60F40" w:rsidP="000A48A9">
      <w:pPr>
        <w:pStyle w:val="NormalWeb"/>
        <w:ind w:left="720"/>
        <w:rPr>
          <w:b/>
        </w:rPr>
      </w:pPr>
    </w:p>
    <w:sectPr w:rsidR="00D60F40" w:rsidRPr="00A43FF5" w:rsidSect="00F63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547A2"/>
    <w:multiLevelType w:val="hybridMultilevel"/>
    <w:tmpl w:val="BFC8D7DC"/>
    <w:lvl w:ilvl="0" w:tplc="3968C986">
      <w:start w:val="3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DF443A"/>
    <w:multiLevelType w:val="hybridMultilevel"/>
    <w:tmpl w:val="43BC114E"/>
    <w:lvl w:ilvl="0" w:tplc="05EA4722">
      <w:start w:val="3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CF"/>
    <w:rsid w:val="00076343"/>
    <w:rsid w:val="000A48A9"/>
    <w:rsid w:val="000D5ACF"/>
    <w:rsid w:val="000E1B7A"/>
    <w:rsid w:val="00186290"/>
    <w:rsid w:val="00187790"/>
    <w:rsid w:val="001B1BA4"/>
    <w:rsid w:val="001B5138"/>
    <w:rsid w:val="001C32B2"/>
    <w:rsid w:val="0022239C"/>
    <w:rsid w:val="00235557"/>
    <w:rsid w:val="002D7BD8"/>
    <w:rsid w:val="002E2E20"/>
    <w:rsid w:val="00364F1C"/>
    <w:rsid w:val="003F31DF"/>
    <w:rsid w:val="004678AE"/>
    <w:rsid w:val="0049278F"/>
    <w:rsid w:val="004A7673"/>
    <w:rsid w:val="00590D65"/>
    <w:rsid w:val="00594FE8"/>
    <w:rsid w:val="005A0E0F"/>
    <w:rsid w:val="005C006B"/>
    <w:rsid w:val="005C6C6D"/>
    <w:rsid w:val="00684681"/>
    <w:rsid w:val="006B6BEE"/>
    <w:rsid w:val="00733EC8"/>
    <w:rsid w:val="007E6687"/>
    <w:rsid w:val="008550DD"/>
    <w:rsid w:val="00861028"/>
    <w:rsid w:val="008D3F52"/>
    <w:rsid w:val="0092137D"/>
    <w:rsid w:val="0099709D"/>
    <w:rsid w:val="00A43FF5"/>
    <w:rsid w:val="00BD7368"/>
    <w:rsid w:val="00C13E0B"/>
    <w:rsid w:val="00C32BA6"/>
    <w:rsid w:val="00C50EE5"/>
    <w:rsid w:val="00C52D3A"/>
    <w:rsid w:val="00C824E8"/>
    <w:rsid w:val="00CF016B"/>
    <w:rsid w:val="00D60F40"/>
    <w:rsid w:val="00DA69FB"/>
    <w:rsid w:val="00E11349"/>
    <w:rsid w:val="00E24E99"/>
    <w:rsid w:val="00E61A69"/>
    <w:rsid w:val="00E67C38"/>
    <w:rsid w:val="00E8426C"/>
    <w:rsid w:val="00EF7752"/>
    <w:rsid w:val="00EF7A76"/>
    <w:rsid w:val="00F2127D"/>
    <w:rsid w:val="00F63F96"/>
    <w:rsid w:val="00F762B9"/>
    <w:rsid w:val="00FA294A"/>
    <w:rsid w:val="00FD5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5F1F4-F1EB-473A-A640-3CF4B1DE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4FE8"/>
    <w:rPr>
      <w:color w:val="0000FF"/>
      <w:u w:val="single"/>
    </w:rPr>
  </w:style>
  <w:style w:type="paragraph" w:styleId="NormalWeb">
    <w:name w:val="Normal (Web)"/>
    <w:basedOn w:val="Normal"/>
    <w:uiPriority w:val="99"/>
    <w:unhideWhenUsed/>
    <w:rsid w:val="00FA29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0F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F40"/>
    <w:rPr>
      <w:rFonts w:ascii="Tahoma" w:hAnsi="Tahoma" w:cs="Tahoma"/>
      <w:sz w:val="16"/>
      <w:szCs w:val="16"/>
    </w:rPr>
  </w:style>
  <w:style w:type="paragraph" w:styleId="Paragraphedeliste">
    <w:name w:val="List Paragraph"/>
    <w:basedOn w:val="Normal"/>
    <w:uiPriority w:val="34"/>
    <w:qFormat/>
    <w:rsid w:val="008550DD"/>
    <w:pPr>
      <w:ind w:left="720"/>
      <w:contextualSpacing/>
    </w:pPr>
  </w:style>
  <w:style w:type="character" w:styleId="Accentuation">
    <w:name w:val="Emphasis"/>
    <w:basedOn w:val="Policepardfaut"/>
    <w:uiPriority w:val="20"/>
    <w:qFormat/>
    <w:rsid w:val="001B1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729">
      <w:bodyDiv w:val="1"/>
      <w:marLeft w:val="0"/>
      <w:marRight w:val="0"/>
      <w:marTop w:val="0"/>
      <w:marBottom w:val="0"/>
      <w:divBdr>
        <w:top w:val="none" w:sz="0" w:space="0" w:color="auto"/>
        <w:left w:val="none" w:sz="0" w:space="0" w:color="auto"/>
        <w:bottom w:val="none" w:sz="0" w:space="0" w:color="auto"/>
        <w:right w:val="none" w:sz="0" w:space="0" w:color="auto"/>
      </w:divBdr>
      <w:divsChild>
        <w:div w:id="1841699620">
          <w:marLeft w:val="0"/>
          <w:marRight w:val="0"/>
          <w:marTop w:val="0"/>
          <w:marBottom w:val="0"/>
          <w:divBdr>
            <w:top w:val="none" w:sz="0" w:space="0" w:color="auto"/>
            <w:left w:val="none" w:sz="0" w:space="0" w:color="auto"/>
            <w:bottom w:val="none" w:sz="0" w:space="0" w:color="auto"/>
            <w:right w:val="none" w:sz="0" w:space="0" w:color="auto"/>
          </w:divBdr>
          <w:divsChild>
            <w:div w:id="991300255">
              <w:marLeft w:val="0"/>
              <w:marRight w:val="0"/>
              <w:marTop w:val="0"/>
              <w:marBottom w:val="0"/>
              <w:divBdr>
                <w:top w:val="none" w:sz="0" w:space="0" w:color="auto"/>
                <w:left w:val="none" w:sz="0" w:space="0" w:color="auto"/>
                <w:bottom w:val="none" w:sz="0" w:space="0" w:color="auto"/>
                <w:right w:val="none" w:sz="0" w:space="0" w:color="auto"/>
              </w:divBdr>
            </w:div>
          </w:divsChild>
        </w:div>
        <w:div w:id="1547910979">
          <w:marLeft w:val="0"/>
          <w:marRight w:val="0"/>
          <w:marTop w:val="0"/>
          <w:marBottom w:val="0"/>
          <w:divBdr>
            <w:top w:val="none" w:sz="0" w:space="0" w:color="auto"/>
            <w:left w:val="none" w:sz="0" w:space="0" w:color="auto"/>
            <w:bottom w:val="none" w:sz="0" w:space="0" w:color="auto"/>
            <w:right w:val="none" w:sz="0" w:space="0" w:color="auto"/>
          </w:divBdr>
          <w:divsChild>
            <w:div w:id="99374152">
              <w:marLeft w:val="0"/>
              <w:marRight w:val="0"/>
              <w:marTop w:val="0"/>
              <w:marBottom w:val="0"/>
              <w:divBdr>
                <w:top w:val="none" w:sz="0" w:space="0" w:color="auto"/>
                <w:left w:val="none" w:sz="0" w:space="0" w:color="auto"/>
                <w:bottom w:val="none" w:sz="0" w:space="0" w:color="auto"/>
                <w:right w:val="none" w:sz="0" w:space="0" w:color="auto"/>
              </w:divBdr>
              <w:divsChild>
                <w:div w:id="13302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4984">
      <w:bodyDiv w:val="1"/>
      <w:marLeft w:val="0"/>
      <w:marRight w:val="0"/>
      <w:marTop w:val="0"/>
      <w:marBottom w:val="0"/>
      <w:divBdr>
        <w:top w:val="none" w:sz="0" w:space="0" w:color="auto"/>
        <w:left w:val="none" w:sz="0" w:space="0" w:color="auto"/>
        <w:bottom w:val="none" w:sz="0" w:space="0" w:color="auto"/>
        <w:right w:val="none" w:sz="0" w:space="0" w:color="auto"/>
      </w:divBdr>
    </w:div>
    <w:div w:id="14345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uisse" TargetMode="External"/><Relationship Id="rId13" Type="http://schemas.openxmlformats.org/officeDocument/2006/relationships/hyperlink" Target="https://fr.wikipedia.org/wiki/Comit%C3%A9_central_r%C3%A9publicain_des_Vingt_arrondissements" TargetMode="External"/><Relationship Id="rId18" Type="http://schemas.openxmlformats.org/officeDocument/2006/relationships/hyperlink" Target="https://fr.wikipedia.org/wiki/Eug%C3%A8ne_Varlin" TargetMode="External"/><Relationship Id="rId26" Type="http://schemas.openxmlformats.org/officeDocument/2006/relationships/hyperlink" Target="https://fr.wikipedia.org/wiki/Comit%C3%A9_central_r%C3%A9publicain_des_Vingt_arrondissements" TargetMode="External"/><Relationship Id="rId3" Type="http://schemas.openxmlformats.org/officeDocument/2006/relationships/settings" Target="settings.xml"/><Relationship Id="rId21" Type="http://schemas.openxmlformats.org/officeDocument/2006/relationships/hyperlink" Target="https://fr.wikipedia.org/wiki/%C3%89lisabeth_Dmitrieff" TargetMode="External"/><Relationship Id="rId7" Type="http://schemas.openxmlformats.org/officeDocument/2006/relationships/hyperlink" Target="https://fr.wikipedia.org/wiki/Soul%C3%A8vement_du_31_octobre_1870" TargetMode="External"/><Relationship Id="rId12" Type="http://schemas.openxmlformats.org/officeDocument/2006/relationships/hyperlink" Target="https://fr.wikipedia.org/wiki/Garde_nationale_%281831%29" TargetMode="External"/><Relationship Id="rId17" Type="http://schemas.openxmlformats.org/officeDocument/2006/relationships/hyperlink" Target="https://fr.wikipedia.org/wiki/Comit%C3%A9_central_r%C3%A9publicain_des_Vingt_arrondissements" TargetMode="External"/><Relationship Id="rId25" Type="http://schemas.openxmlformats.org/officeDocument/2006/relationships/hyperlink" Target="https://fr.wikipedia.org/wiki/Auguste_Blanqui" TargetMode="External"/><Relationship Id="rId2" Type="http://schemas.openxmlformats.org/officeDocument/2006/relationships/styles" Target="styles.xml"/><Relationship Id="rId16" Type="http://schemas.openxmlformats.org/officeDocument/2006/relationships/hyperlink" Target="https://fr.wikipedia.org/wiki/Garde_nationale_%281831%29" TargetMode="External"/><Relationship Id="rId20" Type="http://schemas.openxmlformats.org/officeDocument/2006/relationships/hyperlink" Target="https://fr.wikipedia.org/wiki/Rue_du_Faubourg-Saint-Antoine" TargetMode="External"/><Relationship Id="rId29" Type="http://schemas.openxmlformats.org/officeDocument/2006/relationships/hyperlink" Target="https://fr.wikipedia.org/wiki/Soul%C3%A8vement_du_18_mars_1871" TargetMode="External"/><Relationship Id="rId1" Type="http://schemas.openxmlformats.org/officeDocument/2006/relationships/numbering" Target="numbering.xml"/><Relationship Id="rId6" Type="http://schemas.openxmlformats.org/officeDocument/2006/relationships/hyperlink" Target="https://fr.wikipedia.org/wiki/F%C3%A9d%C3%A9ration_de_la_Garde_nationale" TargetMode="External"/><Relationship Id="rId11" Type="http://schemas.openxmlformats.org/officeDocument/2006/relationships/hyperlink" Target="https://fr.wikipedia.org/wiki/Ha%C3%AFti" TargetMode="External"/><Relationship Id="rId24" Type="http://schemas.openxmlformats.org/officeDocument/2006/relationships/hyperlink" Target="https://fr.wikipedia.org/wiki/Cimeti%C3%A8re_du_P%C3%A8re-Lachaise" TargetMode="External"/><Relationship Id="rId32" Type="http://schemas.openxmlformats.org/officeDocument/2006/relationships/theme" Target="theme/theme1.xml"/><Relationship Id="rId5" Type="http://schemas.openxmlformats.org/officeDocument/2006/relationships/hyperlink" Target="https://fr.wikipedia.org/wiki/Si%C3%A8ge_de_Paris_%281870%29" TargetMode="External"/><Relationship Id="rId15" Type="http://schemas.openxmlformats.org/officeDocument/2006/relationships/hyperlink" Target="https://fr.wikipedia.org/wiki/Parti_r%C3%A9publicain,_radical_et_radical-socialiste" TargetMode="External"/><Relationship Id="rId23" Type="http://schemas.openxmlformats.org/officeDocument/2006/relationships/hyperlink" Target="https://fr.wikipedia.org/wiki/Internationale_ouvri%C3%A8re" TargetMode="External"/><Relationship Id="rId28" Type="http://schemas.openxmlformats.org/officeDocument/2006/relationships/hyperlink" Target="https://fr.wikipedia.org/wiki/Soul%C3%A8vement_du_22_janvier_1871" TargetMode="External"/><Relationship Id="rId10" Type="http://schemas.openxmlformats.org/officeDocument/2006/relationships/hyperlink" Target="https://fr.wikipedia.org/wiki/Cuba" TargetMode="External"/><Relationship Id="rId19" Type="http://schemas.openxmlformats.org/officeDocument/2006/relationships/hyperlink" Target="https://fr.wikipedia.org/wiki/Semaine_sanglan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C3%89gypte" TargetMode="External"/><Relationship Id="rId14" Type="http://schemas.openxmlformats.org/officeDocument/2006/relationships/hyperlink" Target="https://fr.wikipedia.org/wiki/Semaine_sanglante" TargetMode="External"/><Relationship Id="rId22" Type="http://schemas.openxmlformats.org/officeDocument/2006/relationships/hyperlink" Target="https://fr.wikipedia.org/wiki/Karl_Marx" TargetMode="External"/><Relationship Id="rId27" Type="http://schemas.openxmlformats.org/officeDocument/2006/relationships/hyperlink" Target="https://fr.wikipedia.org/wiki/Soul%C3%A8vement_du_31_octobre_1870" TargetMode="External"/><Relationship Id="rId30" Type="http://schemas.openxmlformats.org/officeDocument/2006/relationships/hyperlink" Target="https://fr.wikipedia.org/wiki/Joseph_Vino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9307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Theurier</dc:creator>
  <cp:lastModifiedBy>Marc LAGANA</cp:lastModifiedBy>
  <cp:revision>2</cp:revision>
  <cp:lastPrinted>2016-03-02T22:09:00Z</cp:lastPrinted>
  <dcterms:created xsi:type="dcterms:W3CDTF">2016-03-21T13:21:00Z</dcterms:created>
  <dcterms:modified xsi:type="dcterms:W3CDTF">2016-03-21T13:21:00Z</dcterms:modified>
</cp:coreProperties>
</file>